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9419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/>
        <w:jc w:val="left"/>
        <w:textAlignment w:val="auto"/>
        <w:rPr>
          <w:rStyle w:val="5"/>
          <w:rFonts w:hint="eastAsia" w:ascii="文星黑体" w:hAnsi="文星黑体" w:eastAsia="文星黑体" w:cs="文星黑体"/>
          <w:b w:val="0"/>
          <w:bCs/>
          <w:spacing w:val="15"/>
          <w:sz w:val="32"/>
          <w:szCs w:val="32"/>
          <w:lang w:val="en-US" w:eastAsia="zh-CN"/>
        </w:rPr>
      </w:pPr>
      <w:r>
        <w:rPr>
          <w:rStyle w:val="5"/>
          <w:rFonts w:hint="eastAsia" w:ascii="文星黑体" w:hAnsi="文星黑体" w:eastAsia="文星黑体" w:cs="文星黑体"/>
          <w:b w:val="0"/>
          <w:bCs/>
          <w:spacing w:val="15"/>
          <w:sz w:val="32"/>
          <w:szCs w:val="32"/>
          <w:lang w:eastAsia="zh-CN"/>
        </w:rPr>
        <w:t>附件</w:t>
      </w:r>
      <w:r>
        <w:rPr>
          <w:rStyle w:val="5"/>
          <w:rFonts w:hint="eastAsia" w:ascii="文星黑体" w:hAnsi="文星黑体" w:eastAsia="文星黑体" w:cs="文星黑体"/>
          <w:b w:val="0"/>
          <w:bCs/>
          <w:spacing w:val="15"/>
          <w:sz w:val="32"/>
          <w:szCs w:val="32"/>
          <w:lang w:val="en-US" w:eastAsia="zh-CN"/>
        </w:rPr>
        <w:t>3</w:t>
      </w:r>
    </w:p>
    <w:p w14:paraId="5AAA636C">
      <w:pPr>
        <w:ind w:firstLine="0" w:firstLineChars="0"/>
        <w:jc w:val="center"/>
        <w:rPr>
          <w:rFonts w:hint="eastAsia" w:ascii="文星标宋" w:hAnsi="文星标宋" w:eastAsia="文星标宋" w:cs="文星标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文星标宋" w:hAnsi="文星标宋" w:eastAsia="文星标宋" w:cs="文星标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全国颠覆性技术创新大赛智能机器人锦标赛参赛项目“</w:t>
      </w:r>
      <w:r>
        <w:rPr>
          <w:rFonts w:hint="eastAsia" w:ascii="文星标宋" w:hAnsi="文星标宋" w:eastAsia="文星标宋" w:cs="文星标宋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文星标宋" w:hAnsi="文星标宋" w:eastAsia="文星标宋" w:cs="文星标宋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（项目名称）”项目基本信息</w:t>
      </w:r>
      <w:bookmarkStart w:id="1" w:name="_GoBack"/>
      <w:bookmarkEnd w:id="1"/>
    </w:p>
    <w:tbl>
      <w:tblPr>
        <w:tblStyle w:val="3"/>
        <w:tblW w:w="491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51"/>
        <w:gridCol w:w="1864"/>
        <w:gridCol w:w="1907"/>
        <w:gridCol w:w="1385"/>
        <w:gridCol w:w="2525"/>
      </w:tblGrid>
      <w:tr w14:paraId="7FB4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249" w:type="dxa"/>
            <w:vAlign w:val="center"/>
          </w:tcPr>
          <w:p w14:paraId="55B50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项目名称</w:t>
            </w:r>
          </w:p>
        </w:tc>
        <w:tc>
          <w:tcPr>
            <w:tcW w:w="7102" w:type="dxa"/>
            <w:gridSpan w:val="4"/>
            <w:vAlign w:val="center"/>
          </w:tcPr>
          <w:p w14:paraId="1D0FB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</w:p>
        </w:tc>
      </w:tr>
      <w:tr w14:paraId="1E4F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249" w:type="dxa"/>
            <w:vAlign w:val="center"/>
          </w:tcPr>
          <w:p w14:paraId="4C84D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方向领域</w:t>
            </w:r>
          </w:p>
        </w:tc>
        <w:tc>
          <w:tcPr>
            <w:tcW w:w="1723" w:type="dxa"/>
            <w:vAlign w:val="center"/>
          </w:tcPr>
          <w:p w14:paraId="1FBE6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智能机器人</w:t>
            </w:r>
          </w:p>
        </w:tc>
        <w:tc>
          <w:tcPr>
            <w:tcW w:w="5379" w:type="dxa"/>
            <w:gridSpan w:val="3"/>
            <w:vAlign w:val="center"/>
          </w:tcPr>
          <w:p w14:paraId="14B43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AI及软件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智能传感器</w:t>
            </w:r>
          </w:p>
          <w:p w14:paraId="77735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bookmarkStart w:id="0" w:name="OLE_LINK2"/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bookmarkEnd w:id="0"/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执行器及材料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应用系统</w:t>
            </w:r>
          </w:p>
        </w:tc>
      </w:tr>
      <w:tr w14:paraId="03E94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249" w:type="dxa"/>
            <w:vAlign w:val="center"/>
          </w:tcPr>
          <w:p w14:paraId="6D92B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项目类型</w:t>
            </w:r>
          </w:p>
        </w:tc>
        <w:tc>
          <w:tcPr>
            <w:tcW w:w="7102" w:type="dxa"/>
            <w:gridSpan w:val="4"/>
            <w:vAlign w:val="center"/>
          </w:tcPr>
          <w:p w14:paraId="30017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 xml:space="preserve">新的技术突破           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现有技术颠覆性集成创新</w:t>
            </w:r>
          </w:p>
          <w:p w14:paraId="444AC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 xml:space="preserve">现有技术颠覆性应用     </w:t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其他类型</w:t>
            </w:r>
          </w:p>
        </w:tc>
      </w:tr>
      <w:tr w14:paraId="760C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249" w:type="dxa"/>
            <w:shd w:val="clear" w:color="auto" w:fill="auto"/>
            <w:vAlign w:val="center"/>
          </w:tcPr>
          <w:p w14:paraId="2678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创新性</w:t>
            </w:r>
          </w:p>
        </w:tc>
        <w:tc>
          <w:tcPr>
            <w:tcW w:w="3486" w:type="dxa"/>
            <w:gridSpan w:val="2"/>
            <w:shd w:val="clear" w:color="auto" w:fill="auto"/>
            <w:vAlign w:val="center"/>
          </w:tcPr>
          <w:p w14:paraId="78360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9" w:firstLineChars="7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世界首创且领先</w:t>
            </w:r>
          </w:p>
          <w:p w14:paraId="4C4A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9" w:firstLineChars="7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原创性强，国际一流</w:t>
            </w:r>
          </w:p>
          <w:p w14:paraId="5D722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19" w:firstLineChars="7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国内领先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7E587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19" w:firstLineChars="7"/>
              <w:jc w:val="center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项目阶段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22E4A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9" w:firstLineChars="7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早期</w:t>
            </w:r>
          </w:p>
          <w:p w14:paraId="3969C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9" w:firstLineChars="7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中期</w:t>
            </w:r>
          </w:p>
          <w:p w14:paraId="2A576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19" w:firstLineChars="7"/>
              <w:jc w:val="left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sym w:font="Wingdings 2" w:char="00A3"/>
            </w: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 xml:space="preserve">近期 </w:t>
            </w:r>
          </w:p>
        </w:tc>
      </w:tr>
      <w:tr w14:paraId="5D5C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249" w:type="dxa"/>
            <w:vAlign w:val="center"/>
          </w:tcPr>
          <w:p w14:paraId="5084B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应用场景</w:t>
            </w:r>
          </w:p>
        </w:tc>
        <w:tc>
          <w:tcPr>
            <w:tcW w:w="7102" w:type="dxa"/>
            <w:gridSpan w:val="4"/>
            <w:vAlign w:val="center"/>
          </w:tcPr>
          <w:p w14:paraId="0D890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说明本项目应用场景，该场景对全球及我国经济、社会的重要影响及演化趋势。本项目为场景提供的主要技术功能、关键作用。限100字以内。</w:t>
            </w:r>
          </w:p>
        </w:tc>
      </w:tr>
      <w:tr w14:paraId="5271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7" w:hRule="atLeast"/>
          <w:jc w:val="center"/>
        </w:trPr>
        <w:tc>
          <w:tcPr>
            <w:tcW w:w="1249" w:type="dxa"/>
            <w:vAlign w:val="center"/>
          </w:tcPr>
          <w:p w14:paraId="30AC8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颠覆对象</w:t>
            </w:r>
          </w:p>
          <w:p w14:paraId="66B35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及痛点</w:t>
            </w:r>
          </w:p>
        </w:tc>
        <w:tc>
          <w:tcPr>
            <w:tcW w:w="7102" w:type="dxa"/>
            <w:gridSpan w:val="4"/>
            <w:vAlign w:val="center"/>
          </w:tcPr>
          <w:p w14:paraId="085F7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拟颠覆的技术或产品、主要痛点（即急需解决的重要技术经济问题）等情况。限300字以内。</w:t>
            </w:r>
          </w:p>
        </w:tc>
      </w:tr>
      <w:tr w14:paraId="07DE3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52" w:hRule="atLeast"/>
          <w:jc w:val="center"/>
        </w:trPr>
        <w:tc>
          <w:tcPr>
            <w:tcW w:w="1249" w:type="dxa"/>
            <w:vAlign w:val="center"/>
          </w:tcPr>
          <w:p w14:paraId="56426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总体目标、颠覆性创新点及战略价值</w:t>
            </w:r>
          </w:p>
        </w:tc>
        <w:tc>
          <w:tcPr>
            <w:tcW w:w="7102" w:type="dxa"/>
            <w:gridSpan w:val="4"/>
            <w:vAlign w:val="center"/>
          </w:tcPr>
          <w:p w14:paraId="4C94E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总体目标，与潜在颠覆对象相比主要优势、劣势及创新点（特别是痛点解决方面），对全球技术变革、产业进步的支撑或引领作用，对国家战略需求及竞争地位的影响。限350字以内。</w:t>
            </w:r>
          </w:p>
        </w:tc>
      </w:tr>
      <w:tr w14:paraId="6A3E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3" w:hRule="atLeast"/>
          <w:jc w:val="center"/>
        </w:trPr>
        <w:tc>
          <w:tcPr>
            <w:tcW w:w="1249" w:type="dxa"/>
            <w:vAlign w:val="center"/>
          </w:tcPr>
          <w:p w14:paraId="73465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技术内容</w:t>
            </w:r>
          </w:p>
          <w:p w14:paraId="6DB78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当前基础</w:t>
            </w:r>
          </w:p>
        </w:tc>
        <w:tc>
          <w:tcPr>
            <w:tcW w:w="7102" w:type="dxa"/>
            <w:gridSpan w:val="4"/>
            <w:vAlign w:val="center"/>
          </w:tcPr>
          <w:p w14:paraId="35286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主要技术原理及路线、关键技术研发进展。限350字以内。</w:t>
            </w:r>
          </w:p>
        </w:tc>
      </w:tr>
      <w:tr w14:paraId="723A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53" w:hRule="atLeast"/>
          <w:jc w:val="center"/>
        </w:trPr>
        <w:tc>
          <w:tcPr>
            <w:tcW w:w="1249" w:type="dxa"/>
            <w:vAlign w:val="center"/>
          </w:tcPr>
          <w:p w14:paraId="770BA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知识产权及产业化条件</w:t>
            </w:r>
          </w:p>
        </w:tc>
        <w:tc>
          <w:tcPr>
            <w:tcW w:w="7102" w:type="dxa"/>
            <w:gridSpan w:val="4"/>
            <w:vAlign w:val="center"/>
          </w:tcPr>
          <w:p w14:paraId="150B6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知识产权来源及使用条件、供应链完备情况。限100字以内。</w:t>
            </w:r>
          </w:p>
        </w:tc>
      </w:tr>
      <w:tr w14:paraId="26E7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04" w:hRule="atLeast"/>
          <w:jc w:val="center"/>
        </w:trPr>
        <w:tc>
          <w:tcPr>
            <w:tcW w:w="1249" w:type="dxa"/>
            <w:vAlign w:val="center"/>
          </w:tcPr>
          <w:p w14:paraId="3F5F9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实施计划及预期成果</w:t>
            </w:r>
          </w:p>
        </w:tc>
        <w:tc>
          <w:tcPr>
            <w:tcW w:w="7102" w:type="dxa"/>
            <w:gridSpan w:val="4"/>
            <w:vAlign w:val="center"/>
          </w:tcPr>
          <w:p w14:paraId="52808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项目任务规划，本期主要任务及预期取得的成果形式、阶段和水平等。限200字以内。</w:t>
            </w:r>
          </w:p>
        </w:tc>
      </w:tr>
      <w:tr w14:paraId="7986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61" w:hRule="atLeast"/>
          <w:jc w:val="center"/>
        </w:trPr>
        <w:tc>
          <w:tcPr>
            <w:tcW w:w="1249" w:type="dxa"/>
            <w:vAlign w:val="center"/>
          </w:tcPr>
          <w:p w14:paraId="274D3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bCs/>
                <w:sz w:val="28"/>
                <w:szCs w:val="28"/>
              </w:rPr>
              <w:t>主要风险</w:t>
            </w:r>
          </w:p>
        </w:tc>
        <w:tc>
          <w:tcPr>
            <w:tcW w:w="7102" w:type="dxa"/>
            <w:gridSpan w:val="4"/>
            <w:vAlign w:val="center"/>
          </w:tcPr>
          <w:p w14:paraId="57C9F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文星仿宋" w:hAnsi="文星仿宋" w:eastAsia="文星仿宋" w:cs="文星仿宋"/>
                <w:sz w:val="28"/>
                <w:szCs w:val="28"/>
              </w:rPr>
            </w:pPr>
            <w:r>
              <w:rPr>
                <w:rFonts w:hint="eastAsia" w:ascii="文星仿宋" w:hAnsi="文星仿宋" w:eastAsia="文星仿宋" w:cs="文星仿宋"/>
                <w:sz w:val="28"/>
                <w:szCs w:val="28"/>
              </w:rPr>
              <w:t>项目存在的主要风险。限100字以内。</w:t>
            </w:r>
          </w:p>
        </w:tc>
      </w:tr>
    </w:tbl>
    <w:p w14:paraId="035BD1C6"/>
    <w:sectPr>
      <w:pgSz w:w="11906" w:h="16838"/>
      <w:pgMar w:top="1701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ZWRkMTc4ZDc4YzI3MDE1OGY3MWJlMTZjYjhmODMifQ=="/>
    <w:docVar w:name="KSO_WPS_MARK_KEY" w:val="59ea70db-bcb4-4991-b00d-91303ec8004e"/>
  </w:docVars>
  <w:rsids>
    <w:rsidRoot w:val="00000000"/>
    <w:rsid w:val="0A14557C"/>
    <w:rsid w:val="137E11EA"/>
    <w:rsid w:val="43D6437A"/>
    <w:rsid w:val="443C1073"/>
    <w:rsid w:val="4D174711"/>
    <w:rsid w:val="68BD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270</Characters>
  <Lines>0</Lines>
  <Paragraphs>0</Paragraphs>
  <TotalTime>0</TotalTime>
  <ScaleCrop>false</ScaleCrop>
  <LinksUpToDate>false</LinksUpToDate>
  <CharactersWithSpaces>297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2023-08-29T03:49:00Z</dcterms:created>
  <dc:creator>Administrator</dc:creator>
  <cp:lastModifiedBy>hb</cp:lastModifiedBy>
  <dcterms:modified xsi:type="dcterms:W3CDTF">2025-05-28T08:33:59Z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ECEA1A2323234BEE8377FDFBF2F4AEAD_12</vt:lpwstr>
  </property>
</Properties>
</file>