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80D00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关于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  <w:lang w:val="en-US" w:eastAsia="zh-CN"/>
        </w:rPr>
        <w:t>开展征集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“202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  <w:lang w:val="en-US" w:eastAsia="zh-CN"/>
        </w:rPr>
        <w:t>5年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武汉市人工智能新锐Top50”工作的通知</w:t>
      </w:r>
    </w:p>
    <w:p w14:paraId="28904551"/>
    <w:p w14:paraId="46B03CD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各有关企业：</w:t>
      </w:r>
    </w:p>
    <w:p w14:paraId="4B37EFF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为引导企业突破关键环节、基础领域、核心技术、自主产品，发挥龙头企业对行业发展的战略引领作用，遴选和培育具有高成长潜力的优质人工智能企业，武汉市高新技术产业协会现组织开展“2025年武汉市人工智能新锐TOP50”征集工作，根据《武汉市人工智能企业能力评估规范》团体标准，汇聚一批拥有自主知识产权核心技术、具有自主创新能力、兼具强科技实力和高成长性的人工智能新锐TOP50企业，搭建人工智能产业交流合作平台，并通过相关媒体进行深入传播。</w:t>
      </w:r>
    </w:p>
    <w:p w14:paraId="05B1FF2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有关事项通知如下：</w:t>
      </w:r>
    </w:p>
    <w:p w14:paraId="5894B1A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</w:rPr>
        <w:t>、活动流程及内容安排</w:t>
      </w:r>
    </w:p>
    <w:p w14:paraId="0A8078F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第一阶段：项目征集（企业自主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填报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）；</w:t>
      </w:r>
    </w:p>
    <w:p w14:paraId="35BF901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第二阶段：综合评估；</w:t>
      </w:r>
    </w:p>
    <w:p w14:paraId="3E04701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第三阶段：专家评审；</w:t>
      </w:r>
    </w:p>
    <w:p w14:paraId="1D41433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第四阶段：公示名单；</w:t>
      </w:r>
    </w:p>
    <w:p w14:paraId="1F57F6C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第五阶段：举办年度盛典。 </w:t>
      </w:r>
    </w:p>
    <w:p w14:paraId="020D17F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</w:rPr>
        <w:t>、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征集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</w:rPr>
        <w:t>条件</w:t>
      </w:r>
    </w:p>
    <w:p w14:paraId="7D975C0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税务关系在武汉市辖区范围内，具有独立法人资格并实行独立核算的企业，注册成立时间两年以上，运行良好，近一年内未发生重大安全、重大质量事故或严重环境违法行为的企业，并满足下列条件之一：</w:t>
      </w:r>
    </w:p>
    <w:p w14:paraId="436B7E8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1、获得过省级及以上科学技术进步奖的企业；</w:t>
      </w:r>
    </w:p>
    <w:p w14:paraId="213E70E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2、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企业最近一年人工智能业务收入大于等于500万元，或占总业务收入的15%，或人工智能相关业务收入占总业务收入的20%以上；</w:t>
      </w:r>
    </w:p>
    <w:p w14:paraId="084E0C0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3、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人工智能研发投入占总投入的10%以上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；</w:t>
      </w:r>
    </w:p>
    <w:p w14:paraId="68EF293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4、在人工智能领域取得创新成果或示范应用。 </w:t>
      </w:r>
    </w:p>
    <w:p w14:paraId="6F11A36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</w:rPr>
        <w:t>、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征集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</w:rPr>
        <w:t>要求</w:t>
      </w:r>
    </w:p>
    <w:p w14:paraId="562A842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（一）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征集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承诺。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征集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的材料及附件内容保证真实性、有效性，否则不予进行评审。</w:t>
      </w:r>
    </w:p>
    <w:p w14:paraId="6BE6022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（二）认定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征集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书。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征集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企业下载并填写《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2025年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武汉市人工智能新锐企业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征集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书》（附件1）；</w:t>
      </w:r>
    </w:p>
    <w:p w14:paraId="5B2B21E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（三）附件材料清单。内容如下：</w:t>
      </w:r>
    </w:p>
    <w:p w14:paraId="1D9E073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1、营业执照、有效期内的高新技术企业证书扫描件或复印件；</w:t>
      </w:r>
    </w:p>
    <w:p w14:paraId="74039C5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2、企业上年度财务审计报告；</w:t>
      </w:r>
    </w:p>
    <w:p w14:paraId="7F9C3B4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3、企业科技奖励证明，承担市级及以上重大科研项目或科技创新项目的证明材料（有则提供）；</w:t>
      </w:r>
    </w:p>
    <w:p w14:paraId="5EC3162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4、企业拥有的核心知识产权证明材料；</w:t>
      </w:r>
    </w:p>
    <w:p w14:paraId="175BDDE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5、企业获得的股权融资证明材料（有则提供）；</w:t>
      </w:r>
    </w:p>
    <w:p w14:paraId="36F8E6A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6、其他荣誉资质类证明材料（有则提供）；</w:t>
      </w:r>
    </w:p>
    <w:p w14:paraId="1A313FE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（四）填写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征集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。各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征集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单位可从武汉市高新技术产业协会网站（www.whht.org.cn）下载和填写《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2025年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武汉市人工智能新锐企业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征集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书》（附件1），并按附件材料清单要求提供佐证材料；</w:t>
      </w:r>
    </w:p>
    <w:p w14:paraId="775101F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（五）报送方式。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征集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材料一式一份，请用A4纸正反打印、签字并加盖公章（所有佐证材料均须加盖公章或骑缝章），按顺序扫描为一个PDF文件，并与word版文件发至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征集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邮箱。</w:t>
      </w:r>
    </w:p>
    <w:p w14:paraId="56A3C6E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（六）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征集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时间。截至时间为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202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5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年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8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日，请及时将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征集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所需材料发送至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征集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邮箱shenbao@whht.org.cn。</w:t>
      </w:r>
    </w:p>
    <w:p w14:paraId="3DBE76E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</w:rPr>
        <w:t> 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四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8"/>
          <w:sz w:val="28"/>
          <w:szCs w:val="28"/>
          <w:shd w:val="clear" w:fill="FFFFFF"/>
        </w:rPr>
        <w:t>、评审及发布</w:t>
      </w:r>
    </w:p>
    <w:p w14:paraId="1794C03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1、经专家评审后，拟通过的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2025年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武汉市人工智能新锐TOP50名单将在协会网站（www.whht.org.cn）公示5个工作日。</w:t>
      </w:r>
    </w:p>
    <w:p w14:paraId="7463353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2、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2025年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武汉市人工智能新锐TOP50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征集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只受理一批次。</w:t>
      </w:r>
    </w:p>
    <w:p w14:paraId="47C0B10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  </w:t>
      </w:r>
    </w:p>
    <w:p w14:paraId="553BBF0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联 系 人：胡文（秘书长）</w:t>
      </w:r>
    </w:p>
    <w:p w14:paraId="1CCA788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手    机：18571732337</w:t>
      </w:r>
    </w:p>
    <w:p w14:paraId="622CC0A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邮  箱：shenbao@whht.org.cn</w:t>
      </w:r>
    </w:p>
    <w:p w14:paraId="29D07FC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 </w:t>
      </w:r>
    </w:p>
    <w:p w14:paraId="2413078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附件：《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202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5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年度武汉市人工智能新锐企业TOP50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征集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书》</w:t>
      </w:r>
    </w:p>
    <w:p w14:paraId="32B719E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 </w:t>
      </w:r>
    </w:p>
    <w:p w14:paraId="6CEB514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right"/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武汉市高新技术产业协会</w:t>
      </w:r>
    </w:p>
    <w:p w14:paraId="26439EC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202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5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年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25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8"/>
          <w:szCs w:val="28"/>
          <w:shd w:val="clear" w:fill="FFFFFF"/>
        </w:rPr>
        <w:t>日</w:t>
      </w:r>
    </w:p>
    <w:p w14:paraId="49316D56">
      <w:pPr>
        <w:widowControl/>
        <w:jc w:val="left"/>
        <w:rPr>
          <w:rFonts w:eastAsia="方正黑体_GBK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方正黑体_GBK"/>
          <w:color w:val="000000" w:themeColor="text1"/>
          <w14:textFill>
            <w14:solidFill>
              <w14:schemeClr w14:val="tx1"/>
            </w14:solidFill>
          </w14:textFill>
        </w:rPr>
        <w:t>附件1</w:t>
      </w:r>
    </w:p>
    <w:p w14:paraId="135C6196">
      <w:pPr>
        <w:widowControl/>
        <w:spacing w:after="156" w:afterLines="50" w:line="0" w:lineRule="atLeast"/>
        <w:jc w:val="center"/>
        <w:rPr>
          <w:rFonts w:eastAsia="方正小标宋_GBK"/>
          <w:color w:val="000000" w:themeColor="text1"/>
          <w:w w:val="85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eastAsia="方正小标宋_GBK"/>
          <w:color w:val="000000" w:themeColor="text1"/>
          <w:w w:val="85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202</w:t>
      </w:r>
      <w:r>
        <w:rPr>
          <w:rFonts w:hint="eastAsia" w:eastAsia="方正小标宋_GBK"/>
          <w:color w:val="000000" w:themeColor="text1"/>
          <w:w w:val="85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eastAsia="方正小标宋_GBK"/>
          <w:color w:val="000000" w:themeColor="text1"/>
          <w:w w:val="85"/>
          <w:sz w:val="36"/>
          <w:szCs w:val="36"/>
          <w14:textFill>
            <w14:solidFill>
              <w14:schemeClr w14:val="tx1"/>
            </w14:solidFill>
          </w14:textFill>
        </w:rPr>
        <w:t>年武汉市人工智能新锐企业</w:t>
      </w:r>
      <w:r>
        <w:rPr>
          <w:rFonts w:hint="eastAsia" w:eastAsia="方正小标宋_GBK"/>
          <w:color w:val="000000" w:themeColor="text1"/>
          <w:w w:val="85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TOP50征集</w:t>
      </w:r>
      <w:r>
        <w:rPr>
          <w:rFonts w:hint="eastAsia" w:eastAsia="方正小标宋_GBK"/>
          <w:color w:val="000000" w:themeColor="text1"/>
          <w:w w:val="85"/>
          <w:sz w:val="36"/>
          <w:szCs w:val="36"/>
          <w14:textFill>
            <w14:solidFill>
              <w14:schemeClr w14:val="tx1"/>
            </w14:solidFill>
          </w14:textFill>
        </w:rPr>
        <w:t>书</w:t>
      </w:r>
    </w:p>
    <w:tbl>
      <w:tblPr>
        <w:tblStyle w:val="5"/>
        <w:tblW w:w="5254" w:type="pct"/>
        <w:tblInd w:w="-17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0"/>
        <w:gridCol w:w="1232"/>
        <w:gridCol w:w="1430"/>
        <w:gridCol w:w="1328"/>
        <w:gridCol w:w="1365"/>
        <w:gridCol w:w="1830"/>
      </w:tblGrid>
      <w:tr w14:paraId="77B9EA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9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A83C7D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企业名称</w:t>
            </w:r>
          </w:p>
        </w:tc>
        <w:tc>
          <w:tcPr>
            <w:tcW w:w="222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AA9370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1F4AA8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企业性质</w:t>
            </w:r>
          </w:p>
        </w:tc>
        <w:tc>
          <w:tcPr>
            <w:tcW w:w="102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4C02EA">
            <w:pPr>
              <w:widowControl/>
              <w:jc w:val="left"/>
              <w:rPr>
                <w:rFonts w:ascii="楷体" w:hAnsi="楷体" w:eastAsia="楷体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楷体" w:hAnsi="楷体" w:eastAsia="楷体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国有 □民营</w:t>
            </w:r>
          </w:p>
        </w:tc>
      </w:tr>
      <w:tr w14:paraId="018A23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CF536E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通讯地址</w:t>
            </w:r>
          </w:p>
        </w:tc>
        <w:tc>
          <w:tcPr>
            <w:tcW w:w="2227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1740D2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972F8C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税务关系</w:t>
            </w:r>
          </w:p>
          <w:p w14:paraId="0ECC3A32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所在区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3A08A9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64C7EC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1E757B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企业网址</w:t>
            </w:r>
          </w:p>
        </w:tc>
        <w:tc>
          <w:tcPr>
            <w:tcW w:w="2227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43560A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5C88E1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504EBA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0B673E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FA6E20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D1F57E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5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97768C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职务（部门）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3EBBC5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电话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F9B64C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手机号码</w:t>
            </w:r>
          </w:p>
        </w:tc>
      </w:tr>
      <w:tr w14:paraId="14893C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D7A48E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法人代表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5FD0E9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5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DBE15D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672D08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9A3779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3EF256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5E9274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主要负责人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199CD9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5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1C0152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55D9EE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97CA6E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4E50D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A260BD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主导产品(服务)名称</w:t>
            </w:r>
          </w:p>
        </w:tc>
        <w:tc>
          <w:tcPr>
            <w:tcW w:w="4011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642DBC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 w14:paraId="6B38D03C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F0F90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BD30F5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应用领域</w:t>
            </w:r>
          </w:p>
        </w:tc>
        <w:tc>
          <w:tcPr>
            <w:tcW w:w="4011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4971AD">
            <w:pPr>
              <w:widowControl/>
              <w:jc w:val="left"/>
              <w:rPr>
                <w:rFonts w:ascii="楷体" w:hAnsi="楷体" w:eastAsia="楷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□智能制造  □智能数字设计与建造    □智慧医疗   □智慧交通  □智慧教育  □智慧养老  □智慧家居  □其它</w:t>
            </w:r>
            <w:r>
              <w:rPr>
                <w:rFonts w:hint="eastAsia" w:ascii="楷体" w:hAnsi="楷体" w:eastAsia="楷体" w:cs="宋体"/>
                <w:color w:val="000000" w:themeColor="text1"/>
                <w:kern w:val="0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     </w:t>
            </w:r>
          </w:p>
        </w:tc>
      </w:tr>
      <w:tr w14:paraId="00B3A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CD6B14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指标（万元）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193272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营业收入</w:t>
            </w:r>
          </w:p>
        </w:tc>
        <w:tc>
          <w:tcPr>
            <w:tcW w:w="7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2A39FE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利润总额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924555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资产总额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DD2407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员工人数（人）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F335FC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研发费用</w:t>
            </w:r>
          </w:p>
        </w:tc>
      </w:tr>
      <w:tr w14:paraId="3CF8F8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999365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DBAC8E"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B4490F"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E5C2EA"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5E550C"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AFBF90"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34C61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8EA564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57FEE7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6F42C9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02B479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4168B7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3565AA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405E93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3D0A6A">
            <w:pPr>
              <w:spacing w:line="300" w:lineRule="exact"/>
              <w:jc w:val="center"/>
              <w:rPr>
                <w:rFonts w:hint="eastAsia" w:ascii="仿宋" w:hAnsi="仿宋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11351B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34130C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213ED9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3926B5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8117A3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68FC11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0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013896">
            <w:pPr>
              <w:spacing w:line="300" w:lineRule="exact"/>
              <w:jc w:val="center"/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企业介绍</w:t>
            </w:r>
          </w:p>
          <w:p w14:paraId="5BEDE23A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重点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描述企业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在人工智能技术方面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具备的优势，500字以内）</w:t>
            </w:r>
          </w:p>
        </w:tc>
        <w:tc>
          <w:tcPr>
            <w:tcW w:w="4011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57545E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 w14:paraId="65A0C216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538049B5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201012B8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46E4EC52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078654CF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2762A370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63889B45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20283192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6033C5E7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C522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000" w:type="pct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ABF59D">
            <w:pPr>
              <w:spacing w:before="240" w:after="240" w:line="300" w:lineRule="exact"/>
              <w:ind w:firstLine="480" w:firstLineChars="200"/>
              <w:jc w:val="left"/>
              <w:rPr>
                <w:rFonts w:ascii="楷体" w:hAnsi="楷体" w:eastAsia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以上所填内容和提交资料均准确、真实、合法、有效、无涉密信息，本企业愿为此承担有关法律责任。</w:t>
            </w:r>
          </w:p>
          <w:p w14:paraId="24B57188">
            <w:pPr>
              <w:spacing w:before="240" w:line="300" w:lineRule="exact"/>
              <w:ind w:firstLine="5385" w:firstLineChars="2244"/>
              <w:jc w:val="left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法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人代表（签字）：</w:t>
            </w:r>
          </w:p>
          <w:p w14:paraId="6A364AD6">
            <w:pPr>
              <w:spacing w:before="240" w:line="300" w:lineRule="exact"/>
              <w:ind w:firstLine="5385" w:firstLineChars="2244"/>
              <w:jc w:val="left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征集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企业（盖章）：</w:t>
            </w:r>
          </w:p>
          <w:p w14:paraId="3059B2C4">
            <w:pPr>
              <w:spacing w:before="240" w:after="240" w:line="300" w:lineRule="exact"/>
              <w:ind w:firstLine="5385" w:firstLineChars="2244"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   月   日</w:t>
            </w:r>
          </w:p>
        </w:tc>
      </w:tr>
    </w:tbl>
    <w:p w14:paraId="5E8012F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sectPr>
      <w:pgSz w:w="11906" w:h="16838"/>
      <w:pgMar w:top="1440" w:right="1800" w:bottom="1157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C503A97-7AF3-43C4-98FA-5C63B120537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8CC9741-945F-475E-B20F-70E8D84B16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B26EBE1-52C6-4DD2-B4DB-18610102BA6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22196EA-B870-4E86-B83E-1ECEB0D8EAB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05D3609-A054-4244-90B7-50A39186B1AB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23D57D90-5CC8-430C-983D-3C57F58D869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A282DAE5-C05D-41D0-9CDB-572BA74F5B7A}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8" w:fontKey="{DE185790-9ABF-4B50-BE01-11CE84549A9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9" w:fontKey="{4692D6C3-46BD-49F0-83FD-69B13164209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952B8D53-9319-47DD-A434-8DC7BEBC6F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wMDRhMTUwY2Y3MmZjMTU1MzEzMjRlYzZhZTdkMGMifQ=="/>
  </w:docVars>
  <w:rsids>
    <w:rsidRoot w:val="40545AB8"/>
    <w:rsid w:val="0B520D5D"/>
    <w:rsid w:val="10663150"/>
    <w:rsid w:val="21842D3E"/>
    <w:rsid w:val="2CAA43F5"/>
    <w:rsid w:val="2D0058E9"/>
    <w:rsid w:val="3FE219B3"/>
    <w:rsid w:val="40545AB8"/>
    <w:rsid w:val="48E245DE"/>
    <w:rsid w:val="536C1F07"/>
    <w:rsid w:val="5C221798"/>
    <w:rsid w:val="5D1448F1"/>
    <w:rsid w:val="5E284F41"/>
    <w:rsid w:val="60407EDB"/>
    <w:rsid w:val="6AA50A05"/>
    <w:rsid w:val="74722C9A"/>
    <w:rsid w:val="7D20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1429</Words>
  <Characters>1590</Characters>
  <Lines>0</Lines>
  <Paragraphs>0</Paragraphs>
  <TotalTime>2</TotalTime>
  <ScaleCrop>false</ScaleCrop>
  <LinksUpToDate>false</LinksUpToDate>
  <CharactersWithSpaces>1674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2022-10-25T00:58:00Z</dcterms:created>
  <dc:creator>舒珍</dc:creator>
  <cp:lastModifiedBy>旷旷</cp:lastModifiedBy>
  <dcterms:modified xsi:type="dcterms:W3CDTF">2025-02-25T10:10:40Z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SaveFontToCloudKey">
    <vt:lpwstr>251487486_embed</vt:lpwstr>
  </property>
  <property fmtid="{D5CDD505-2E9C-101B-9397-08002B2CF9AE}" pid="4" name="ICV">
    <vt:lpwstr>8BCCB09A08EF4997A3950A359D466064_13</vt:lpwstr>
  </property>
  <property fmtid="{D5CDD505-2E9C-101B-9397-08002B2CF9AE}" pid="5" name="KSOTemplateDocerSaveRecord">
    <vt:lpwstr>eyJoZGlkIjoiY2QxNmIyZTE2ZjVhOTIxNjk1MzVkNTQ1YzA0YjM0NGEiLCJ1c2VySWQiOiIzOTMzNTU4MjQifQ==</vt:lpwstr>
  </property>
</Properties>
</file>