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</w:pPr>
      <w:r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  <w:t>附件2</w:t>
      </w:r>
    </w:p>
    <w:p>
      <w:pPr>
        <w:pStyle w:val="2"/>
        <w:jc w:val="center"/>
        <w:rPr>
          <w:rFonts w:hint="eastAsia" w:ascii="文星标宋" w:hAnsi="文星标宋" w:eastAsia="文星标宋" w:cs="文星标宋"/>
          <w:sz w:val="36"/>
          <w:szCs w:val="36"/>
          <w:lang w:val="en-US" w:eastAsia="zh-CN"/>
        </w:rPr>
      </w:pPr>
      <w:r>
        <w:rPr>
          <w:rFonts w:hint="eastAsia" w:ascii="文星标宋" w:hAnsi="文星标宋" w:eastAsia="文星标宋" w:cs="文星标宋"/>
          <w:sz w:val="36"/>
          <w:szCs w:val="36"/>
        </w:rPr>
        <w:t>省级</w:t>
      </w:r>
      <w:r>
        <w:rPr>
          <w:rFonts w:hint="eastAsia" w:ascii="文星标宋" w:hAnsi="文星标宋" w:eastAsia="文星标宋" w:cs="文星标宋"/>
          <w:sz w:val="36"/>
          <w:szCs w:val="36"/>
          <w:lang w:val="en-US" w:eastAsia="zh-CN"/>
        </w:rPr>
        <w:t>科技企业孵化器认定</w:t>
      </w:r>
      <w:bookmarkStart w:id="1" w:name="_GoBack"/>
      <w:r>
        <w:rPr>
          <w:rFonts w:hint="eastAsia" w:ascii="文星标宋" w:hAnsi="文星标宋" w:eastAsia="文星标宋" w:cs="文星标宋"/>
          <w:sz w:val="36"/>
          <w:szCs w:val="36"/>
        </w:rPr>
        <w:t>实地核查</w:t>
      </w:r>
      <w:r>
        <w:rPr>
          <w:rFonts w:hint="eastAsia" w:ascii="文星标宋" w:hAnsi="文星标宋" w:eastAsia="文星标宋" w:cs="文星标宋"/>
          <w:sz w:val="36"/>
          <w:szCs w:val="36"/>
          <w:lang w:val="en-US" w:eastAsia="zh-CN"/>
        </w:rPr>
        <w:t>报告</w:t>
      </w:r>
      <w:bookmarkEnd w:id="1"/>
    </w:p>
    <w:tbl>
      <w:tblPr>
        <w:tblStyle w:val="3"/>
        <w:tblW w:w="905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9"/>
        <w:gridCol w:w="5099"/>
        <w:gridCol w:w="193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20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  <w:t>孵化器</w:t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名称</w:t>
            </w:r>
          </w:p>
        </w:tc>
        <w:tc>
          <w:tcPr>
            <w:tcW w:w="703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20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  <w:t>运营主体</w:t>
            </w:r>
          </w:p>
        </w:tc>
        <w:tc>
          <w:tcPr>
            <w:tcW w:w="703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202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实地</w:t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  <w:t>核查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情况</w:t>
            </w:r>
          </w:p>
        </w:tc>
        <w:tc>
          <w:tcPr>
            <w:tcW w:w="509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  <w:t>核查内容</w:t>
            </w:r>
          </w:p>
        </w:tc>
        <w:tc>
          <w:tcPr>
            <w:tcW w:w="1931" w:type="dxa"/>
            <w:tcBorders>
              <w:left w:val="single" w:color="auto" w:sz="4" w:space="0"/>
              <w:bottom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是否一致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202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</w:tc>
        <w:tc>
          <w:tcPr>
            <w:tcW w:w="509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ascii="文星仿宋" w:hAnsi="文星仿宋" w:eastAsia="文星仿宋" w:cs="文星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孵化器具有独立法人资格，发展方向明确，具备完善的运营管理体系和孵化服务机制</w:t>
            </w:r>
          </w:p>
        </w:tc>
        <w:tc>
          <w:tcPr>
            <w:tcW w:w="1931" w:type="dxa"/>
            <w:tcBorders>
              <w:left w:val="single" w:color="auto" w:sz="4" w:space="0"/>
              <w:bottom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280" w:firstLineChars="100"/>
              <w:textAlignment w:val="baseline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sym w:font="Wingdings" w:char="00A8"/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一致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280" w:firstLineChars="100"/>
              <w:textAlignment w:val="baseline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sym w:font="Wingdings" w:char="00A8"/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不一致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202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</w:tc>
        <w:tc>
          <w:tcPr>
            <w:tcW w:w="509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ascii="文星仿宋" w:hAnsi="文星仿宋" w:eastAsia="文星仿宋" w:cs="文星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孵化场地集中，可自主支配的孵化场地面积不低于5000平方米，其中，在孵企业使用面积（含公共服务面积）占75%以上。孵化场地租赁期应不少于5个年度，且申请认定时场地续租期应不少于3年</w:t>
            </w:r>
          </w:p>
        </w:tc>
        <w:tc>
          <w:tcPr>
            <w:tcW w:w="1931" w:type="dxa"/>
            <w:tcBorders>
              <w:left w:val="single" w:color="auto" w:sz="4" w:space="0"/>
              <w:bottom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280" w:firstLineChars="100"/>
              <w:textAlignment w:val="baseline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sym w:font="Wingdings" w:char="00A8"/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一致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280" w:firstLineChars="100"/>
              <w:textAlignment w:val="baseline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sym w:font="Wingdings" w:char="00A8"/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不一致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202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</w:tc>
        <w:tc>
          <w:tcPr>
            <w:tcW w:w="509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ascii="文星仿宋" w:hAnsi="文星仿宋" w:eastAsia="文星仿宋" w:cs="文星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孵化器配备自有种子资金或合作的孵化资金规模不低于300万元人民币，并有不少于3个的</w:t>
            </w:r>
            <w:bookmarkStart w:id="0" w:name="_Hlk39132721"/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资金使用案例</w:t>
            </w:r>
            <w:bookmarkEnd w:id="0"/>
          </w:p>
        </w:tc>
        <w:tc>
          <w:tcPr>
            <w:tcW w:w="1931" w:type="dxa"/>
            <w:tcBorders>
              <w:left w:val="single" w:color="auto" w:sz="4" w:space="0"/>
              <w:bottom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280" w:firstLineChars="100"/>
              <w:textAlignment w:val="baseline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sym w:font="Wingdings" w:char="00A8"/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一致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280" w:firstLineChars="100"/>
              <w:textAlignment w:val="baseline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sym w:font="Wingdings" w:char="00A8"/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不一致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202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</w:tc>
        <w:tc>
          <w:tcPr>
            <w:tcW w:w="509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ascii="文星仿宋" w:hAnsi="文星仿宋" w:eastAsia="文星仿宋" w:cs="文星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孵化器具有良好的投融资服务对接能力，签约合作协议的投融资机构3家以上</w:t>
            </w:r>
          </w:p>
        </w:tc>
        <w:tc>
          <w:tcPr>
            <w:tcW w:w="1931" w:type="dxa"/>
            <w:tcBorders>
              <w:left w:val="single" w:color="auto" w:sz="4" w:space="0"/>
              <w:bottom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280" w:firstLineChars="100"/>
              <w:textAlignment w:val="baseline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sym w:font="Wingdings" w:char="00A8"/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一致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280" w:firstLineChars="100"/>
              <w:textAlignment w:val="baseline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sym w:font="Wingdings" w:char="00A8"/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不一致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202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</w:tc>
        <w:tc>
          <w:tcPr>
            <w:tcW w:w="509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val="en-US" w:eastAsia="zh-CN" w:bidi="ar"/>
              </w:rPr>
              <w:t>每10家在孵企业至少拥有1名专业孵化服务人员和1名创业导师。其中，接受创业服务能力相关培训并取得相关证书的专职工作人员比例达50％以上</w:t>
            </w:r>
          </w:p>
        </w:tc>
        <w:tc>
          <w:tcPr>
            <w:tcW w:w="1931" w:type="dxa"/>
            <w:tcBorders>
              <w:left w:val="single" w:color="auto" w:sz="4" w:space="0"/>
              <w:bottom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280" w:firstLineChars="100"/>
              <w:textAlignment w:val="baseline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sym w:font="Wingdings" w:char="00A8"/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一致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280" w:firstLineChars="100"/>
              <w:textAlignment w:val="baseline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sym w:font="Wingdings" w:char="00A8"/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不一致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202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</w:tc>
        <w:tc>
          <w:tcPr>
            <w:tcW w:w="509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val="en-US" w:eastAsia="zh-CN" w:bidi="ar"/>
              </w:rPr>
              <w:t>孵化器在孵企业中已申请专利的企业占在孵企业总数比例不低于50%或拥有有效知识产权的企业占比不低于30%</w:t>
            </w:r>
          </w:p>
        </w:tc>
        <w:tc>
          <w:tcPr>
            <w:tcW w:w="1931" w:type="dxa"/>
            <w:tcBorders>
              <w:left w:val="single" w:color="auto" w:sz="4" w:space="0"/>
              <w:bottom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280" w:firstLineChars="100"/>
              <w:textAlignment w:val="baseline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sym w:font="Wingdings" w:char="00A8"/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一致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280" w:firstLineChars="100"/>
              <w:textAlignment w:val="baseline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sym w:font="Wingdings" w:char="00A8"/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不一致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202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</w:tc>
        <w:tc>
          <w:tcPr>
            <w:tcW w:w="509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val="en-US" w:eastAsia="zh-CN" w:bidi="ar"/>
              </w:rPr>
              <w:t>孵化器在孵企业不少于40家且每千平方米平均在孵企业不少于3家</w:t>
            </w:r>
          </w:p>
        </w:tc>
        <w:tc>
          <w:tcPr>
            <w:tcW w:w="1931" w:type="dxa"/>
            <w:tcBorders>
              <w:left w:val="single" w:color="auto" w:sz="4" w:space="0"/>
              <w:bottom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280" w:firstLineChars="100"/>
              <w:textAlignment w:val="baseline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sym w:font="Wingdings" w:char="00A8"/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一致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280" w:firstLineChars="100"/>
              <w:textAlignment w:val="baseline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sym w:font="Wingdings" w:char="00A8"/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不一致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202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</w:tc>
        <w:tc>
          <w:tcPr>
            <w:tcW w:w="509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val="en-US" w:eastAsia="zh-CN" w:bidi="ar"/>
              </w:rPr>
              <w:t>孵化器申报期前两个自然年度累计毕业企业数不低于8家</w:t>
            </w:r>
          </w:p>
        </w:tc>
        <w:tc>
          <w:tcPr>
            <w:tcW w:w="1931" w:type="dxa"/>
            <w:tcBorders>
              <w:left w:val="single" w:color="auto" w:sz="4" w:space="0"/>
              <w:bottom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280" w:firstLineChars="100"/>
              <w:textAlignment w:val="baseline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sym w:font="Wingdings" w:char="00A8"/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一致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280" w:firstLineChars="100"/>
              <w:textAlignment w:val="baseline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sym w:font="Wingdings" w:char="00A8"/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不一致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202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</w:tc>
        <w:tc>
          <w:tcPr>
            <w:tcW w:w="509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val="en-US" w:eastAsia="zh-CN" w:bidi="ar"/>
              </w:rPr>
              <w:t>【此项仅针对专业型孵化器】在同一产业领域从事研发、生产的企业占在孵企业总数的75%以上，且提供细分产业的精准孵化服务，拥有可自主支配的公共服务平台，能够提供研究开发、检验检测、小试中试等专业技术服务的可按专业孵化器进行认定管理。专业孵化器内在孵企业应不少于25家且每千平方米平均在孵企业不少于2.5家；申报期前两个自然年度累计毕业企业数不低于5家</w:t>
            </w:r>
          </w:p>
        </w:tc>
        <w:tc>
          <w:tcPr>
            <w:tcW w:w="1931" w:type="dxa"/>
            <w:tcBorders>
              <w:left w:val="single" w:color="auto" w:sz="4" w:space="0"/>
              <w:bottom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280" w:firstLineChars="100"/>
              <w:textAlignment w:val="baseline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sym w:font="Wingdings" w:char="00A8"/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一致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280" w:firstLineChars="100"/>
              <w:textAlignment w:val="baseline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sym w:font="Wingdings" w:char="00A8"/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不一致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atLeast"/>
          <w:jc w:val="center"/>
        </w:trPr>
        <w:tc>
          <w:tcPr>
            <w:tcW w:w="202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</w:tc>
        <w:tc>
          <w:tcPr>
            <w:tcW w:w="7030" w:type="dxa"/>
            <w:gridSpan w:val="2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  <w:t>不一致处详细说明：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color w:val="auto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20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专家签名</w:t>
            </w:r>
          </w:p>
        </w:tc>
        <w:tc>
          <w:tcPr>
            <w:tcW w:w="703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 xml:space="preserve">         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 xml:space="preserve">               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 xml:space="preserve"> 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年     月 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20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  <w:t>区</w:t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科技部门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703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right="0" w:firstLine="5040" w:firstLineChars="1800"/>
              <w:jc w:val="left"/>
              <w:rPr>
                <w:rFonts w:hint="default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  <w:t>盖章）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年     月     日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</w:tc>
      </w:tr>
    </w:tbl>
    <w:p>
      <w:pPr>
        <w:pStyle w:val="2"/>
        <w:jc w:val="center"/>
        <w:rPr>
          <w:rFonts w:hint="default" w:ascii="文星仿宋" w:hAnsi="文星仿宋" w:eastAsia="文星仿宋" w:cs="文星仿宋"/>
          <w:sz w:val="32"/>
          <w:szCs w:val="32"/>
          <w:lang w:val="en-US" w:eastAsia="zh-CN"/>
        </w:rPr>
      </w:pPr>
    </w:p>
    <w:p>
      <w:pPr>
        <w:rPr>
          <w:rFonts w:hint="default" w:ascii="文星仿宋" w:hAnsi="文星仿宋" w:eastAsia="文星仿宋" w:cs="文星仿宋"/>
          <w:sz w:val="32"/>
          <w:szCs w:val="32"/>
          <w:lang w:val="en-US" w:eastAsia="zh-CN"/>
        </w:rPr>
      </w:pPr>
      <w:r>
        <w:rPr>
          <w:rFonts w:hint="default" w:ascii="文星仿宋" w:hAnsi="文星仿宋" w:eastAsia="文星仿宋" w:cs="文星仿宋"/>
          <w:sz w:val="32"/>
          <w:szCs w:val="32"/>
          <w:lang w:val="en-US" w:eastAsia="zh-CN"/>
        </w:rPr>
        <w:br w:type="page"/>
      </w:r>
    </w:p>
    <w:p>
      <w:pPr>
        <w:pStyle w:val="2"/>
        <w:jc w:val="center"/>
        <w:rPr>
          <w:rFonts w:hint="eastAsia" w:ascii="文星标宋" w:hAnsi="文星标宋" w:eastAsia="文星标宋" w:cs="文星标宋"/>
          <w:sz w:val="36"/>
          <w:szCs w:val="36"/>
          <w:lang w:val="en-US" w:eastAsia="zh-CN"/>
        </w:rPr>
      </w:pPr>
      <w:r>
        <w:rPr>
          <w:rFonts w:hint="eastAsia" w:ascii="文星标宋" w:hAnsi="文星标宋" w:eastAsia="文星标宋" w:cs="文星标宋"/>
          <w:sz w:val="36"/>
          <w:szCs w:val="36"/>
        </w:rPr>
        <w:t>省级</w:t>
      </w:r>
      <w:r>
        <w:rPr>
          <w:rFonts w:hint="eastAsia" w:ascii="文星标宋" w:hAnsi="文星标宋" w:eastAsia="文星标宋" w:cs="文星标宋"/>
          <w:sz w:val="36"/>
          <w:szCs w:val="36"/>
          <w:lang w:val="en-US" w:eastAsia="zh-CN"/>
        </w:rPr>
        <w:t>众创空间备案</w:t>
      </w:r>
      <w:r>
        <w:rPr>
          <w:rFonts w:hint="eastAsia" w:ascii="文星标宋" w:hAnsi="文星标宋" w:eastAsia="文星标宋" w:cs="文星标宋"/>
          <w:sz w:val="36"/>
          <w:szCs w:val="36"/>
        </w:rPr>
        <w:t>实地核查</w:t>
      </w:r>
      <w:r>
        <w:rPr>
          <w:rFonts w:hint="eastAsia" w:ascii="文星标宋" w:hAnsi="文星标宋" w:eastAsia="文星标宋" w:cs="文星标宋"/>
          <w:sz w:val="36"/>
          <w:szCs w:val="36"/>
          <w:lang w:val="en-US" w:eastAsia="zh-CN"/>
        </w:rPr>
        <w:t>报告</w:t>
      </w:r>
    </w:p>
    <w:tbl>
      <w:tblPr>
        <w:tblStyle w:val="3"/>
        <w:tblW w:w="905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9"/>
        <w:gridCol w:w="5099"/>
        <w:gridCol w:w="193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20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  <w:t>众创空间</w:t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名称</w:t>
            </w:r>
          </w:p>
        </w:tc>
        <w:tc>
          <w:tcPr>
            <w:tcW w:w="703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20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  <w:t>运营主体</w:t>
            </w:r>
          </w:p>
        </w:tc>
        <w:tc>
          <w:tcPr>
            <w:tcW w:w="703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202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实地</w:t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  <w:t>核查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情况</w:t>
            </w:r>
          </w:p>
        </w:tc>
        <w:tc>
          <w:tcPr>
            <w:tcW w:w="509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  <w:t>核查内容</w:t>
            </w:r>
          </w:p>
        </w:tc>
        <w:tc>
          <w:tcPr>
            <w:tcW w:w="1931" w:type="dxa"/>
            <w:tcBorders>
              <w:left w:val="single" w:color="auto" w:sz="4" w:space="0"/>
              <w:bottom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是否一致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9" w:hRule="atLeast"/>
          <w:jc w:val="center"/>
        </w:trPr>
        <w:tc>
          <w:tcPr>
            <w:tcW w:w="202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</w:tc>
        <w:tc>
          <w:tcPr>
            <w:tcW w:w="509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val="en-US" w:eastAsia="zh-CN" w:bidi="ar"/>
              </w:rPr>
              <w:t>拥有不低于500平方米的服务场地，租赁场地应不少于5个年度租赁期。能提供不少于30个创业工位或办公空间，同时须具备公共服务场地和公共服务设施。创业工位和公共服务场地面积不低于众创空间总面积的75%，其中公共服务场地面积不低于众创空间总面积的30%</w:t>
            </w:r>
          </w:p>
        </w:tc>
        <w:tc>
          <w:tcPr>
            <w:tcW w:w="1931" w:type="dxa"/>
            <w:tcBorders>
              <w:left w:val="single" w:color="auto" w:sz="4" w:space="0"/>
              <w:bottom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280" w:firstLineChars="100"/>
              <w:textAlignment w:val="baseline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sym w:font="Wingdings" w:char="00A8"/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一致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280" w:firstLineChars="100"/>
              <w:textAlignment w:val="baseline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sym w:font="Wingdings" w:char="00A8"/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不一致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atLeast"/>
          <w:jc w:val="center"/>
        </w:trPr>
        <w:tc>
          <w:tcPr>
            <w:tcW w:w="202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</w:tc>
        <w:tc>
          <w:tcPr>
            <w:tcW w:w="509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val="en-US" w:eastAsia="zh-CN" w:bidi="ar"/>
              </w:rPr>
              <w:t>签有孵化服务协议的初创在孵企业及创业团队不少于10家。申报期前一个自然年度新注册成立的初创在孵企业不少于3家，或有不低于3家获得融资</w:t>
            </w:r>
          </w:p>
        </w:tc>
        <w:tc>
          <w:tcPr>
            <w:tcW w:w="1931" w:type="dxa"/>
            <w:tcBorders>
              <w:left w:val="single" w:color="auto" w:sz="4" w:space="0"/>
              <w:bottom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280" w:firstLineChars="100"/>
              <w:textAlignment w:val="baseline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sym w:font="Wingdings" w:char="00A8"/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一致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280" w:firstLineChars="100"/>
              <w:textAlignment w:val="baseline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sym w:font="Wingdings" w:char="00A8"/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不一致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" w:hRule="atLeast"/>
          <w:jc w:val="center"/>
        </w:trPr>
        <w:tc>
          <w:tcPr>
            <w:tcW w:w="202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</w:tc>
        <w:tc>
          <w:tcPr>
            <w:tcW w:w="509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val="en-US" w:eastAsia="zh-CN" w:bidi="ar"/>
              </w:rPr>
              <w:t>众创空间拥有职业孵化服务团队，其中，接受创业服务能力相关培训并取得相关执业证书的专职工作人员3名以上</w:t>
            </w:r>
          </w:p>
        </w:tc>
        <w:tc>
          <w:tcPr>
            <w:tcW w:w="1931" w:type="dxa"/>
            <w:tcBorders>
              <w:left w:val="single" w:color="auto" w:sz="4" w:space="0"/>
              <w:bottom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280" w:firstLineChars="100"/>
              <w:textAlignment w:val="baseline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sym w:font="Wingdings" w:char="00A8"/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一致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280" w:firstLineChars="100"/>
              <w:textAlignment w:val="baseline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sym w:font="Wingdings" w:char="00A8"/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不一致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  <w:jc w:val="center"/>
        </w:trPr>
        <w:tc>
          <w:tcPr>
            <w:tcW w:w="202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</w:tc>
        <w:tc>
          <w:tcPr>
            <w:tcW w:w="509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val="en-US" w:eastAsia="zh-CN" w:bidi="ar"/>
              </w:rPr>
              <w:t>签约合作协议投融资机构3家以上，同时获得过融资的初创企业或创业团队2家以上</w:t>
            </w:r>
          </w:p>
        </w:tc>
        <w:tc>
          <w:tcPr>
            <w:tcW w:w="1931" w:type="dxa"/>
            <w:tcBorders>
              <w:left w:val="single" w:color="auto" w:sz="4" w:space="0"/>
              <w:bottom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280" w:firstLineChars="100"/>
              <w:textAlignment w:val="baseline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sym w:font="Wingdings" w:char="00A8"/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一致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280" w:firstLineChars="100"/>
              <w:textAlignment w:val="baseline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sym w:font="Wingdings" w:char="00A8"/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不一致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202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</w:tc>
        <w:tc>
          <w:tcPr>
            <w:tcW w:w="509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val="en-US" w:eastAsia="zh-CN" w:bidi="ar"/>
              </w:rPr>
              <w:t>申报期前一个自然年度活动不少于10场次</w:t>
            </w:r>
          </w:p>
        </w:tc>
        <w:tc>
          <w:tcPr>
            <w:tcW w:w="1931" w:type="dxa"/>
            <w:tcBorders>
              <w:left w:val="single" w:color="auto" w:sz="4" w:space="0"/>
              <w:bottom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280" w:firstLineChars="100"/>
              <w:textAlignment w:val="baseline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sym w:font="Wingdings" w:char="00A8"/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一致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280" w:firstLineChars="100"/>
              <w:textAlignment w:val="baseline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sym w:font="Wingdings" w:char="00A8"/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不一致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atLeast"/>
          <w:jc w:val="center"/>
        </w:trPr>
        <w:tc>
          <w:tcPr>
            <w:tcW w:w="202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</w:tc>
        <w:tc>
          <w:tcPr>
            <w:tcW w:w="509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val="en-US" w:eastAsia="zh-CN" w:bidi="ar"/>
              </w:rPr>
              <w:t>建立由天使投资人、成功企业家、资深管理者、技术专家、市场营销专家等组成的专兼职导师队伍，制定有导师工作制度、工作计划</w:t>
            </w:r>
          </w:p>
        </w:tc>
        <w:tc>
          <w:tcPr>
            <w:tcW w:w="1931" w:type="dxa"/>
            <w:tcBorders>
              <w:left w:val="single" w:color="auto" w:sz="4" w:space="0"/>
              <w:bottom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280" w:firstLineChars="100"/>
              <w:textAlignment w:val="baseline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sym w:font="Wingdings" w:char="00A8"/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一致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280" w:firstLineChars="100"/>
              <w:textAlignment w:val="baseline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sym w:font="Wingdings" w:char="00A8"/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不一致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atLeast"/>
          <w:jc w:val="center"/>
        </w:trPr>
        <w:tc>
          <w:tcPr>
            <w:tcW w:w="202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</w:tc>
        <w:tc>
          <w:tcPr>
            <w:tcW w:w="7030" w:type="dxa"/>
            <w:gridSpan w:val="2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  <w:t>不一致处详细说明：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20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专家签名</w:t>
            </w:r>
          </w:p>
        </w:tc>
        <w:tc>
          <w:tcPr>
            <w:tcW w:w="703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 xml:space="preserve"> 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年     月 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20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  <w:t>区</w:t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科技部门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文星黑体" w:hAnsi="文星黑体" w:eastAsia="文星黑体" w:cs="文星黑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703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right="0" w:firstLine="5040" w:firstLineChars="1800"/>
              <w:jc w:val="left"/>
              <w:rPr>
                <w:rFonts w:hint="default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  <w:t>盖章）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right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  <w:t>年     月     日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right"/>
              <w:rPr>
                <w:rFonts w:hint="eastAsia" w:ascii="文星黑体" w:hAnsi="文星黑体" w:eastAsia="文星黑体" w:cs="文星黑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文星黑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仿宋">
    <w:panose1 w:val="0201060900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5YTg2ZDI4OTMzOTIwZmNlNGU1Nzg2ODA4MjUyMTIifQ=="/>
  </w:docVars>
  <w:rsids>
    <w:rsidRoot w:val="08467D77"/>
    <w:rsid w:val="0846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宋体"/>
      <w:spacing w:val="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2023-11-03T11:17:00Z</dcterms:created>
  <dc:creator>天一生水</dc:creator>
  <cp:lastModifiedBy>天一生水</cp:lastModifiedBy>
  <dcterms:modified xsi:type="dcterms:W3CDTF">2023-11-03T11:20:04Z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721554DC9B434E7ABE05B0CB9EF121B4_11</vt:lpwstr>
  </property>
</Properties>
</file>