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关于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val="en-US" w:eastAsia="zh-CN"/>
        </w:rPr>
        <w:t>开展申报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“202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val="en-US" w:eastAsia="zh-CN"/>
        </w:rPr>
        <w:t>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武汉市人工智能新锐Top50”工作的通知</w:t>
      </w:r>
    </w:p>
    <w:bookmarkEnd w:id="0"/>
    <w:p/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各有关企业：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为引导企业突破关键环节、基础领域、核心技术、自主产品，发挥龙头企业对行业发展的战略引领作用，遴选和培育具有高成长潜力的优质人工智能企业，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武汉市高新技术产业协会协同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长江财经智库，组织开展“202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年度武汉市人工智能新锐TOP50”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申报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工作，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根据《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武汉市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人工智能企业能力评估规范》团体标准，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汇聚一批拥有自主知识产权核心技术、具有自主创新能力、兼具强科技实力和高成长性的人工智能新锐TOP50企业，搭建人工智能产业交流合作平台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并通过相关媒体进行深入传播。有关事项通知如下：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一、组织机构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指导单位：武汉市高新技术产业协会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主办单位：长江财经智库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二、活动流程及内容安排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第一阶段：项目征集（企业自主申报）；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第二阶段：综合评估；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第三阶段：专家评审；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第四阶段：公示名单；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第五阶段：举办年度盛典。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三、申报条件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税务关系在武汉市辖区范围内，具有独立法人资格并实行独立核算的企业，注册成立时间两年以上，运行良好，近一年内未发生重大安全、重大质量事故或严重环境违法行为的企业，并满足下列条件之一：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1、获得过省级及以上科学技术进步奖的企业；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2、</w:t>
      </w: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企业最近一年人工智能业务收入大于等于500万元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，或</w:t>
      </w: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占总业务收入的15%，或人工智能相关业务收入占总业务收入的20%以上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3、</w:t>
      </w:r>
      <w:r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人工智能研发投入占总投入的10%以上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4、在人工智能领域取得创新成果或示范应用。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四、指标填报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申报202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年度武汉市人工智能新锐TOP50的企业所有指标均需按照企业合并财务报表的数据填报。主要填报营业收入、利润总额、资产总额、研发费用、员工总数等指标和企业有关信息。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五、申报要求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（一）申报承诺。申报的材料及附件内容保证真实性、有效性，否则不予进行评审。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（二）认定申报书。申报企业下载并填写《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年度武汉市人工智能新锐企业申报书》（附件1）；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（三）附件材料清单。内容如下：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1、营业执照、有效期内的高新技术企业证书扫描件或复印件；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2、企业上年度财务审计报告；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3、企业科技奖励证明，承担市级及以上重大科研项目或科技创新项目的证明材料（有则提供）；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4、企业拥有的核心知识产权证明材料；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5、企业获得的股权融资证明材料（有则提供）；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6、其他荣誉资质类证明材料（有则提供）；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（四）填写申报。各申报单位可从武汉市高新技术产业协会网站（www.whht.org.cn）下载和填写《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年度武汉市人工智能新锐企业申报书》（附件1），并按附件材料清单要求提供佐证材料；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（五）报送方式。申报材料一式一份，请用A4纸正反打印、签字并加盖公章（所有佐证材料均须加盖公章或骑缝章），按顺序扫描为一个PDF文件，并与word版文件发至申报邮箱。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（六）申报时间。截至时间为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11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月31日，请及时将申报所需材料发送至申报邮箱shenbao@whht.org.cn。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shd w:val="clear" w:fill="FFFFFF"/>
        </w:rPr>
        <w:t> 六、评审及发布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1、经专家评审后，拟通过认定的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年度武汉市人工智能新锐TOP50名单将在协会网站（www.whht.org.cn）公示5个工作日。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2、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年度武汉市人工智能新锐TOP50认定只受理一批次。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 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联 系 人：刘晓苗（副秘书长）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座    机：027-87706706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手    机：13545117749    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电子邮箱：shenbao@whht.org.cn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附件：《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年度武汉市人工智能新锐企业TOP50申报书》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武汉市高新技术产业协会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righ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eastAsia="zh-CN"/>
        </w:rPr>
        <w:t>2023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10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月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>30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日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  <w:br w:type="page"/>
      </w:r>
    </w:p>
    <w:p>
      <w:pPr>
        <w:widowControl/>
        <w:jc w:val="left"/>
        <w:rPr>
          <w:rFonts w:eastAsia="方正黑体_GBK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方正黑体_GBK"/>
          <w:color w:val="000000" w:themeColor="text1"/>
          <w14:textFill>
            <w14:solidFill>
              <w14:schemeClr w14:val="tx1"/>
            </w14:solidFill>
          </w14:textFill>
        </w:rPr>
        <w:t>附件1</w:t>
      </w:r>
    </w:p>
    <w:p>
      <w:pPr>
        <w:widowControl/>
        <w:spacing w:after="156" w:afterLines="50" w:line="0" w:lineRule="atLeast"/>
        <w:jc w:val="center"/>
        <w:rPr>
          <w:rFonts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202</w:t>
      </w:r>
      <w:r>
        <w:rPr>
          <w:rFonts w:hint="eastAsia" w:eastAsia="方正小标宋_GBK"/>
          <w:color w:val="000000" w:themeColor="text1"/>
          <w:w w:val="85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年度武汉市人工智能新锐企业</w:t>
      </w:r>
      <w:r>
        <w:rPr>
          <w:rFonts w:hint="eastAsia" w:eastAsia="方正小标宋_GBK"/>
          <w:color w:val="000000" w:themeColor="text1"/>
          <w:w w:val="85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TOP50</w:t>
      </w:r>
      <w:r>
        <w:rPr>
          <w:rFonts w:hint="eastAsia" w:eastAsia="方正小标宋_GBK"/>
          <w:color w:val="000000" w:themeColor="text1"/>
          <w:w w:val="85"/>
          <w:sz w:val="36"/>
          <w:szCs w:val="36"/>
          <w14:textFill>
            <w14:solidFill>
              <w14:schemeClr w14:val="tx1"/>
            </w14:solidFill>
          </w14:textFill>
        </w:rPr>
        <w:t>申报书</w:t>
      </w:r>
    </w:p>
    <w:tbl>
      <w:tblPr>
        <w:tblStyle w:val="5"/>
        <w:tblW w:w="5254" w:type="pct"/>
        <w:tblInd w:w="-17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0"/>
        <w:gridCol w:w="1232"/>
        <w:gridCol w:w="1430"/>
        <w:gridCol w:w="1328"/>
        <w:gridCol w:w="1365"/>
        <w:gridCol w:w="18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9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企业名称</w:t>
            </w:r>
          </w:p>
        </w:tc>
        <w:tc>
          <w:tcPr>
            <w:tcW w:w="222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企业性质</w:t>
            </w:r>
          </w:p>
        </w:tc>
        <w:tc>
          <w:tcPr>
            <w:tcW w:w="102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楷体" w:hAnsi="楷体" w:eastAsia="楷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□</w:t>
            </w: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国有 □民营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222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税务关系</w:t>
            </w:r>
          </w:p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所在区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企业网址</w:t>
            </w:r>
          </w:p>
        </w:tc>
        <w:tc>
          <w:tcPr>
            <w:tcW w:w="2227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5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职务（部门）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手机号码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法人代表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5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主要负责人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539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主导产品(服务)名称</w:t>
            </w:r>
          </w:p>
        </w:tc>
        <w:tc>
          <w:tcPr>
            <w:tcW w:w="4011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应用领域</w:t>
            </w:r>
          </w:p>
        </w:tc>
        <w:tc>
          <w:tcPr>
            <w:tcW w:w="4011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楷体" w:hAnsi="楷体" w:eastAsia="楷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□智能制造  □智能数字设计与建造    □智慧医疗   □智慧交通  □智慧教育  □智慧养老  □智慧家居  □其它</w:t>
            </w:r>
            <w:r>
              <w:rPr>
                <w:rFonts w:hint="eastAsia" w:ascii="楷体" w:hAnsi="楷体" w:eastAsia="楷体" w:cs="宋体"/>
                <w:color w:val="000000" w:themeColor="text1"/>
                <w:kern w:val="0"/>
                <w:sz w:val="24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指标（万元）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营业收入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利润总额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资产总额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员工人数（人）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研发费用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6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4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76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02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0" w:hRule="atLeast"/>
        </w:trPr>
        <w:tc>
          <w:tcPr>
            <w:tcW w:w="98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企业介绍</w:t>
            </w:r>
          </w:p>
          <w:p>
            <w:pPr>
              <w:spacing w:line="300" w:lineRule="exact"/>
              <w:jc w:val="center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重点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描述企业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在人工智能技术方面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具备的优势，500字以内）</w:t>
            </w:r>
          </w:p>
        </w:tc>
        <w:tc>
          <w:tcPr>
            <w:tcW w:w="4011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5000" w:type="pct"/>
            <w:gridSpan w:val="6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before="240" w:after="240" w:line="300" w:lineRule="exact"/>
              <w:ind w:firstLine="480" w:firstLineChars="200"/>
              <w:jc w:val="left"/>
              <w:rPr>
                <w:rFonts w:ascii="楷体" w:hAnsi="楷体" w:eastAsia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hAnsi="楷体" w:eastAsia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以上所填内容和提交资料均准确、真实、合法、有效、无涉密信息，本企业愿为此承担有关法律责任。</w:t>
            </w:r>
          </w:p>
          <w:p>
            <w:pPr>
              <w:spacing w:before="240" w:line="300" w:lineRule="exact"/>
              <w:ind w:firstLine="5385" w:firstLineChars="2244"/>
              <w:jc w:val="left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>法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人代表（签字）：</w:t>
            </w:r>
          </w:p>
          <w:p>
            <w:pPr>
              <w:spacing w:before="240" w:line="300" w:lineRule="exact"/>
              <w:ind w:firstLine="5385" w:firstLineChars="2244"/>
              <w:jc w:val="left"/>
              <w:rPr>
                <w:rFonts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申报企业（盖章）：</w:t>
            </w:r>
          </w:p>
          <w:p>
            <w:pPr>
              <w:spacing w:before="240" w:after="240" w:line="300" w:lineRule="exact"/>
              <w:ind w:firstLine="5385" w:firstLineChars="2244"/>
              <w:jc w:val="left"/>
              <w:rPr>
                <w:rFonts w:ascii="仿宋" w:hAnsi="仿宋" w:eastAsia="仿宋" w:cs="宋体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仿宋" w:hAnsi="仿宋" w:eastAsia="仿宋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   月   日</w:t>
            </w:r>
          </w:p>
        </w:tc>
      </w:tr>
    </w:tbl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420"/>
        <w:jc w:val="right"/>
        <w:rPr>
          <w:rFonts w:hint="eastAsia" w:ascii="宋体" w:hAnsi="宋体" w:eastAsia="宋体" w:cs="宋体"/>
          <w:b w:val="0"/>
          <w:color w:val="000000"/>
          <w:kern w:val="0"/>
          <w:sz w:val="24"/>
          <w:szCs w:val="24"/>
          <w:shd w:val="clear" w:fill="FFFFFF"/>
          <w:lang w:val="en-US" w:eastAsia="zh-CN" w:bidi="ar"/>
        </w:rPr>
      </w:pPr>
    </w:p>
    <w:sectPr>
      <w:pgSz w:w="11906" w:h="16838"/>
      <w:pgMar w:top="1440" w:right="1800" w:bottom="1157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61827E2-67B5-4CE5-87A4-5767BE7C223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92C5022-3245-4EA7-9E4B-3A2A073E9A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8BF5799-1E9D-4918-9878-78AF8A2560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4BF9511-C625-44D2-BAF8-E2851577BB1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BF04FC9-2E32-4F8E-B863-F8A605056F27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F40DC2E2-F5C2-4FAA-BE1B-989170BC230F}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  <w:embedRegular r:id="rId7" w:fontKey="{19B6FBD0-0323-4AE6-8DBE-680E21FF172E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4D630F41-867B-405D-A929-32D2715CF8E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DF6FA6F1-99CE-405B-B5CF-2DE360AEEFD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9957EB0-B8DA-4698-A22D-8FD67970F941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wMDRhMTUwY2Y3MmZjMTU1MzEzMjRlYzZhZTdkMGMifQ=="/>
  </w:docVars>
  <w:rsids>
    <w:rsidRoot w:val="40545AB8"/>
    <w:rsid w:val="10663150"/>
    <w:rsid w:val="2D0058E9"/>
    <w:rsid w:val="3FE219B3"/>
    <w:rsid w:val="40545AB8"/>
    <w:rsid w:val="48E245DE"/>
    <w:rsid w:val="536C1F07"/>
    <w:rsid w:val="5D1448F1"/>
    <w:rsid w:val="5E284F41"/>
    <w:rsid w:val="60407EDB"/>
    <w:rsid w:val="74722C9A"/>
    <w:rsid w:val="7D20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80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2022-10-25T00:58:00Z</dcterms:created>
  <dc:creator>舒珍</dc:creator>
  <cp:lastModifiedBy>舒珍</cp:lastModifiedBy>
  <dcterms:modified xsi:type="dcterms:W3CDTF">2023-10-30T09:12:46Z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KSOSaveFontToCloudKey">
    <vt:lpwstr>251487486_embed</vt:lpwstr>
  </property>
  <property fmtid="{D5CDD505-2E9C-101B-9397-08002B2CF9AE}" pid="4" name="ICV">
    <vt:lpwstr>813B66B6769D4A07AE00AE16A488FC8A_13</vt:lpwstr>
  </property>
</Properties>
</file>