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shd w:val="clear" w:fill="FFFFFF"/>
        <w:spacing w:before="0" w:beforeAutospacing="0" w:after="0" w:afterAutospacing="0" w:line="600" w:lineRule="atLeast"/>
        <w:ind w:left="0" w:right="0" w:firstLine="0"/>
        <w:jc w:val="both"/>
        <w:rPr>
          <w:rFonts w:ascii="Calibri" w:hAnsi="Calibri" w:cs="Calibri"/>
          <w:i w:val="0"/>
          <w:iCs w:val="0"/>
          <w:caps w:val="0"/>
          <w:color w:val="000000"/>
          <w:spacing w:val="0"/>
          <w:sz w:val="21"/>
          <w:szCs w:val="21"/>
        </w:rPr>
      </w:pPr>
      <w:r>
        <w:rPr>
          <w:rFonts w:ascii="黑体" w:hAnsi="宋体" w:eastAsia="黑体" w:cs="黑体"/>
          <w:i w:val="0"/>
          <w:iCs w:val="0"/>
          <w:caps w:val="0"/>
          <w:color w:val="000000"/>
          <w:spacing w:val="0"/>
          <w:sz w:val="31"/>
          <w:szCs w:val="31"/>
          <w:shd w:val="clear" w:fill="FFFFFF"/>
        </w:rPr>
        <w:t>附件</w:t>
      </w:r>
      <w:r>
        <w:rPr>
          <w:rFonts w:hint="default" w:ascii="Times New Roman" w:hAnsi="Times New Roman" w:eastAsia="黑体" w:cs="Times New Roman"/>
          <w:i w:val="0"/>
          <w:iCs w:val="0"/>
          <w:caps w:val="0"/>
          <w:color w:val="000000"/>
          <w:spacing w:val="0"/>
          <w:sz w:val="31"/>
          <w:szCs w:val="31"/>
          <w:shd w:val="clear" w:fill="FFFFFF"/>
        </w:rPr>
        <w:t>1</w:t>
      </w:r>
    </w:p>
    <w:p>
      <w:pPr>
        <w:pStyle w:val="2"/>
        <w:keepNext w:val="0"/>
        <w:keepLines w:val="0"/>
        <w:widowControl/>
        <w:suppressLineNumbers w:val="0"/>
        <w:shd w:val="clear" w:fill="FFFFFF"/>
        <w:spacing w:before="0" w:beforeAutospacing="0" w:after="0" w:afterAutospacing="0" w:line="555" w:lineRule="atLeast"/>
        <w:ind w:left="0" w:right="0" w:firstLine="0"/>
        <w:jc w:val="center"/>
        <w:rPr>
          <w:rFonts w:hint="default" w:ascii="Calibri" w:hAnsi="Calibri" w:cs="Calibri"/>
          <w:i w:val="0"/>
          <w:iCs w:val="0"/>
          <w:caps w:val="0"/>
          <w:color w:val="000000"/>
          <w:spacing w:val="0"/>
          <w:sz w:val="21"/>
          <w:szCs w:val="21"/>
        </w:rPr>
      </w:pPr>
      <w:r>
        <w:rPr>
          <w:rStyle w:val="5"/>
          <w:rFonts w:ascii="方正小标宋简体" w:hAnsi="方正小标宋简体" w:eastAsia="方正小标宋简体" w:cs="方正小标宋简体"/>
          <w:b/>
          <w:bCs/>
          <w:i w:val="0"/>
          <w:iCs w:val="0"/>
          <w:caps w:val="0"/>
          <w:color w:val="000000"/>
          <w:spacing w:val="0"/>
          <w:sz w:val="43"/>
          <w:szCs w:val="43"/>
          <w:shd w:val="clear" w:fill="FFFFFF"/>
        </w:rPr>
        <w:t> </w:t>
      </w:r>
    </w:p>
    <w:p>
      <w:pPr>
        <w:pStyle w:val="2"/>
        <w:keepNext w:val="0"/>
        <w:keepLines w:val="0"/>
        <w:widowControl/>
        <w:suppressLineNumbers w:val="0"/>
        <w:shd w:val="clear" w:fill="FFFFFF"/>
        <w:spacing w:before="0" w:beforeAutospacing="0" w:after="0" w:afterAutospacing="0" w:line="555" w:lineRule="atLeast"/>
        <w:ind w:left="0" w:right="0" w:firstLine="0"/>
        <w:jc w:val="center"/>
        <w:rPr>
          <w:rFonts w:hint="default" w:ascii="Calibri" w:hAnsi="Calibri" w:cs="Calibri"/>
          <w:i w:val="0"/>
          <w:iCs w:val="0"/>
          <w:caps w:val="0"/>
          <w:color w:val="000000"/>
          <w:spacing w:val="0"/>
          <w:sz w:val="21"/>
          <w:szCs w:val="21"/>
        </w:rPr>
      </w:pPr>
      <w:r>
        <w:rPr>
          <w:rStyle w:val="5"/>
          <w:rFonts w:hint="default" w:ascii="方正小标宋简体" w:hAnsi="方正小标宋简体" w:eastAsia="方正小标宋简体" w:cs="方正小标宋简体"/>
          <w:b/>
          <w:bCs/>
          <w:i w:val="0"/>
          <w:iCs w:val="0"/>
          <w:caps w:val="0"/>
          <w:color w:val="000000"/>
          <w:spacing w:val="0"/>
          <w:sz w:val="43"/>
          <w:szCs w:val="43"/>
          <w:shd w:val="clear" w:fill="FFFFFF"/>
        </w:rPr>
        <w:t>技术创新示范企业认定管理办法</w:t>
      </w:r>
      <w:r>
        <w:rPr>
          <w:rStyle w:val="5"/>
          <w:rFonts w:hint="default" w:ascii="Times New Roman" w:hAnsi="Times New Roman" w:cs="Times New Roman"/>
          <w:b/>
          <w:bCs/>
          <w:i w:val="0"/>
          <w:iCs w:val="0"/>
          <w:caps w:val="0"/>
          <w:color w:val="000000"/>
          <w:spacing w:val="0"/>
          <w:sz w:val="43"/>
          <w:szCs w:val="43"/>
          <w:shd w:val="clear" w:fill="FFFFFF"/>
        </w:rPr>
        <w:t>(</w:t>
      </w:r>
      <w:r>
        <w:rPr>
          <w:rStyle w:val="5"/>
          <w:rFonts w:hint="default" w:ascii="方正小标宋简体" w:hAnsi="方正小标宋简体" w:eastAsia="方正小标宋简体" w:cs="方正小标宋简体"/>
          <w:b/>
          <w:bCs/>
          <w:i w:val="0"/>
          <w:iCs w:val="0"/>
          <w:caps w:val="0"/>
          <w:color w:val="000000"/>
          <w:spacing w:val="0"/>
          <w:sz w:val="43"/>
          <w:szCs w:val="43"/>
          <w:shd w:val="clear" w:fill="FFFFFF"/>
        </w:rPr>
        <w:t>试行</w:t>
      </w:r>
      <w:r>
        <w:rPr>
          <w:rStyle w:val="5"/>
          <w:rFonts w:hint="default" w:ascii="Times New Roman" w:hAnsi="Times New Roman" w:cs="Times New Roman"/>
          <w:b/>
          <w:bCs/>
          <w:i w:val="0"/>
          <w:iCs w:val="0"/>
          <w:caps w:val="0"/>
          <w:color w:val="000000"/>
          <w:spacing w:val="0"/>
          <w:sz w:val="43"/>
          <w:szCs w:val="43"/>
          <w:shd w:val="clear" w:fill="FFFFFF"/>
        </w:rPr>
        <w:t>)</w:t>
      </w:r>
    </w:p>
    <w:p>
      <w:pPr>
        <w:pStyle w:val="2"/>
        <w:keepNext w:val="0"/>
        <w:keepLines w:val="0"/>
        <w:widowControl/>
        <w:suppressLineNumbers w:val="0"/>
        <w:shd w:val="clear" w:fill="FFFFFF"/>
        <w:spacing w:before="0" w:beforeAutospacing="0" w:after="0" w:afterAutospacing="0" w:line="555" w:lineRule="atLeast"/>
        <w:ind w:left="0" w:right="0" w:firstLine="0"/>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 </w:t>
      </w:r>
    </w:p>
    <w:p>
      <w:pPr>
        <w:pStyle w:val="2"/>
        <w:keepNext w:val="0"/>
        <w:keepLines w:val="0"/>
        <w:widowControl/>
        <w:suppressLineNumbers w:val="0"/>
        <w:shd w:val="clear" w:fill="FFFFFF"/>
        <w:spacing w:before="0" w:beforeAutospacing="0" w:after="0" w:afterAutospacing="0" w:line="555" w:lineRule="atLeast"/>
        <w:ind w:left="0" w:right="0" w:firstLine="0"/>
        <w:jc w:val="center"/>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第一章</w:t>
      </w:r>
      <w:r>
        <w:rPr>
          <w:rFonts w:hint="default" w:ascii="Times New Roman" w:hAnsi="Times New Roman" w:cs="Times New Roman"/>
          <w:i w:val="0"/>
          <w:iCs w:val="0"/>
          <w:caps w:val="0"/>
          <w:color w:val="000000"/>
          <w:spacing w:val="0"/>
          <w:sz w:val="31"/>
          <w:szCs w:val="31"/>
          <w:shd w:val="clear" w:fill="FFFFFF"/>
        </w:rPr>
        <w:t>  </w:t>
      </w:r>
      <w:r>
        <w:rPr>
          <w:rFonts w:hint="eastAsia" w:ascii="黑体" w:hAnsi="宋体" w:eastAsia="黑体" w:cs="黑体"/>
          <w:i w:val="0"/>
          <w:iCs w:val="0"/>
          <w:caps w:val="0"/>
          <w:color w:val="000000"/>
          <w:spacing w:val="0"/>
          <w:sz w:val="31"/>
          <w:szCs w:val="31"/>
          <w:shd w:val="clear" w:fill="FFFFFF"/>
        </w:rPr>
        <w:t>总</w:t>
      </w:r>
      <w:r>
        <w:rPr>
          <w:rFonts w:hint="default" w:ascii="Times New Roman" w:hAnsi="Times New Roman" w:cs="Times New Roman"/>
          <w:i w:val="0"/>
          <w:iCs w:val="0"/>
          <w:caps w:val="0"/>
          <w:color w:val="000000"/>
          <w:spacing w:val="0"/>
          <w:sz w:val="31"/>
          <w:szCs w:val="31"/>
          <w:shd w:val="clear" w:fill="FFFFFF"/>
        </w:rPr>
        <w:t>  </w:t>
      </w:r>
      <w:r>
        <w:rPr>
          <w:rFonts w:hint="eastAsia" w:ascii="黑体" w:hAnsi="宋体" w:eastAsia="黑体" w:cs="黑体"/>
          <w:i w:val="0"/>
          <w:iCs w:val="0"/>
          <w:caps w:val="0"/>
          <w:color w:val="000000"/>
          <w:spacing w:val="0"/>
          <w:sz w:val="31"/>
          <w:szCs w:val="31"/>
          <w:shd w:val="clear" w:fill="FFFFFF"/>
        </w:rPr>
        <w:t>则</w:t>
      </w:r>
    </w:p>
    <w:p>
      <w:pPr>
        <w:pStyle w:val="2"/>
        <w:keepNext w:val="0"/>
        <w:keepLines w:val="0"/>
        <w:widowControl/>
        <w:suppressLineNumbers w:val="0"/>
        <w:shd w:val="clear" w:fill="FFFFFF"/>
        <w:spacing w:before="0" w:beforeAutospacing="0" w:after="0" w:afterAutospacing="0" w:line="555" w:lineRule="atLeast"/>
        <w:ind w:left="0" w:right="0" w:firstLine="0"/>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 </w:t>
      </w:r>
    </w:p>
    <w:p>
      <w:pPr>
        <w:pStyle w:val="2"/>
        <w:keepNext w:val="0"/>
        <w:keepLines w:val="0"/>
        <w:widowControl/>
        <w:suppressLineNumbers w:val="0"/>
        <w:shd w:val="clear" w:fill="FFFFFF"/>
        <w:spacing w:before="0" w:beforeAutospacing="0" w:after="0" w:afterAutospacing="0" w:line="55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第一条</w:t>
      </w:r>
      <w:r>
        <w:rPr>
          <w:rFonts w:hint="default" w:ascii="Times New Roman" w:hAnsi="Times New Roman" w:cs="Times New Roman"/>
          <w:i w:val="0"/>
          <w:iCs w:val="0"/>
          <w:caps w:val="0"/>
          <w:color w:val="000000"/>
          <w:spacing w:val="0"/>
          <w:sz w:val="31"/>
          <w:szCs w:val="31"/>
          <w:shd w:val="clear" w:fill="FFFFFF"/>
        </w:rPr>
        <w:t>  </w:t>
      </w:r>
      <w:r>
        <w:rPr>
          <w:rFonts w:ascii="仿宋" w:hAnsi="仿宋" w:eastAsia="仿宋" w:cs="仿宋"/>
          <w:i w:val="0"/>
          <w:iCs w:val="0"/>
          <w:caps w:val="0"/>
          <w:color w:val="000000"/>
          <w:spacing w:val="0"/>
          <w:sz w:val="31"/>
          <w:szCs w:val="31"/>
          <w:shd w:val="clear" w:fill="FFFFFF"/>
        </w:rPr>
        <w:t>为深入贯彻落实中央关于建设创新型国家的战略部署，促进和完善以企业为主体、市场为导向、产学研相结合的技术创新体系的建设，做好技术创新示范企业的认定工作，鼓励工业企业开展技术创新，加快转变经济发展方式，依据《中华人民共和国科学技术进步法》、《国家中长期科学和技术发展规划纲要</w:t>
      </w:r>
      <w:r>
        <w:rPr>
          <w:rFonts w:hint="default" w:ascii="Times New Roman" w:hAnsi="Times New Roman" w:cs="Times New Roman"/>
          <w:i w:val="0"/>
          <w:iCs w:val="0"/>
          <w:caps w:val="0"/>
          <w:color w:val="000000"/>
          <w:spacing w:val="0"/>
          <w:sz w:val="31"/>
          <w:szCs w:val="31"/>
          <w:shd w:val="clear" w:fill="FFFFFF"/>
        </w:rPr>
        <w:t>(2006―2020</w:t>
      </w:r>
      <w:r>
        <w:rPr>
          <w:rFonts w:hint="eastAsia" w:ascii="仿宋" w:hAnsi="仿宋" w:eastAsia="仿宋" w:cs="仿宋"/>
          <w:i w:val="0"/>
          <w:iCs w:val="0"/>
          <w:caps w:val="0"/>
          <w:color w:val="000000"/>
          <w:spacing w:val="0"/>
          <w:sz w:val="31"/>
          <w:szCs w:val="31"/>
          <w:shd w:val="clear" w:fill="FFFFFF"/>
        </w:rPr>
        <w:t>年</w:t>
      </w:r>
      <w:r>
        <w:rPr>
          <w:rFonts w:hint="default" w:ascii="Times New Roman" w:hAnsi="Times New Roman" w:cs="Times New Roman"/>
          <w:i w:val="0"/>
          <w:iCs w:val="0"/>
          <w:caps w:val="0"/>
          <w:color w:val="000000"/>
          <w:spacing w:val="0"/>
          <w:sz w:val="31"/>
          <w:szCs w:val="31"/>
          <w:shd w:val="clear" w:fill="FFFFFF"/>
        </w:rPr>
        <w:t>)</w:t>
      </w:r>
      <w:r>
        <w:rPr>
          <w:rFonts w:hint="eastAsia" w:ascii="仿宋" w:hAnsi="仿宋" w:eastAsia="仿宋" w:cs="仿宋"/>
          <w:i w:val="0"/>
          <w:iCs w:val="0"/>
          <w:caps w:val="0"/>
          <w:color w:val="000000"/>
          <w:spacing w:val="0"/>
          <w:sz w:val="31"/>
          <w:szCs w:val="31"/>
          <w:shd w:val="clear" w:fill="FFFFFF"/>
        </w:rPr>
        <w:t>》、《国家产业技术政策》，特制定本办法。</w:t>
      </w:r>
    </w:p>
    <w:p>
      <w:pPr>
        <w:pStyle w:val="2"/>
        <w:keepNext w:val="0"/>
        <w:keepLines w:val="0"/>
        <w:widowControl/>
        <w:suppressLineNumbers w:val="0"/>
        <w:shd w:val="clear" w:fill="FFFFFF"/>
        <w:spacing w:before="0" w:beforeAutospacing="0" w:after="0" w:afterAutospacing="0" w:line="55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第二条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技术创新示范企业</w:t>
      </w:r>
      <w:r>
        <w:rPr>
          <w:rFonts w:hint="default" w:ascii="Times New Roman" w:hAnsi="Times New Roman" w:cs="Times New Roman"/>
          <w:i w:val="0"/>
          <w:iCs w:val="0"/>
          <w:caps w:val="0"/>
          <w:color w:val="000000"/>
          <w:spacing w:val="0"/>
          <w:sz w:val="31"/>
          <w:szCs w:val="31"/>
          <w:shd w:val="clear" w:fill="FFFFFF"/>
        </w:rPr>
        <w:t>(</w:t>
      </w:r>
      <w:r>
        <w:rPr>
          <w:rFonts w:hint="eastAsia" w:ascii="仿宋" w:hAnsi="仿宋" w:eastAsia="仿宋" w:cs="仿宋"/>
          <w:i w:val="0"/>
          <w:iCs w:val="0"/>
          <w:caps w:val="0"/>
          <w:color w:val="000000"/>
          <w:spacing w:val="0"/>
          <w:sz w:val="31"/>
          <w:szCs w:val="31"/>
          <w:shd w:val="clear" w:fill="FFFFFF"/>
        </w:rPr>
        <w:t>以下简称示范企业</w:t>
      </w:r>
      <w:r>
        <w:rPr>
          <w:rFonts w:hint="default" w:ascii="Times New Roman" w:hAnsi="Times New Roman" w:cs="Times New Roman"/>
          <w:i w:val="0"/>
          <w:iCs w:val="0"/>
          <w:caps w:val="0"/>
          <w:color w:val="000000"/>
          <w:spacing w:val="0"/>
          <w:sz w:val="31"/>
          <w:szCs w:val="31"/>
          <w:shd w:val="clear" w:fill="FFFFFF"/>
        </w:rPr>
        <w:t>)</w:t>
      </w:r>
      <w:r>
        <w:rPr>
          <w:rFonts w:hint="eastAsia" w:ascii="仿宋" w:hAnsi="仿宋" w:eastAsia="仿宋" w:cs="仿宋"/>
          <w:i w:val="0"/>
          <w:iCs w:val="0"/>
          <w:caps w:val="0"/>
          <w:color w:val="000000"/>
          <w:spacing w:val="0"/>
          <w:sz w:val="31"/>
          <w:szCs w:val="31"/>
          <w:shd w:val="clear" w:fill="FFFFFF"/>
        </w:rPr>
        <w:t>是指工业主要产业中技术创新能力较强、创新业绩显著、具有重要示范和导向作用的企业。</w:t>
      </w:r>
    </w:p>
    <w:p>
      <w:pPr>
        <w:pStyle w:val="2"/>
        <w:keepNext w:val="0"/>
        <w:keepLines w:val="0"/>
        <w:widowControl/>
        <w:suppressLineNumbers w:val="0"/>
        <w:shd w:val="clear" w:fill="FFFFFF"/>
        <w:spacing w:before="0" w:beforeAutospacing="0" w:after="0" w:afterAutospacing="0" w:line="55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第三条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示范企业认定工作遵</w:t>
      </w:r>
      <w:bookmarkStart w:id="0" w:name="_GoBack"/>
      <w:bookmarkEnd w:id="0"/>
      <w:r>
        <w:rPr>
          <w:rFonts w:hint="eastAsia" w:ascii="仿宋" w:hAnsi="仿宋" w:eastAsia="仿宋" w:cs="仿宋"/>
          <w:i w:val="0"/>
          <w:iCs w:val="0"/>
          <w:caps w:val="0"/>
          <w:color w:val="000000"/>
          <w:spacing w:val="0"/>
          <w:sz w:val="31"/>
          <w:szCs w:val="31"/>
          <w:shd w:val="clear" w:fill="FFFFFF"/>
        </w:rPr>
        <w:t>循公平、公正、公开原则，统筹规划，合理配置资源，规范、有序推进。</w:t>
      </w:r>
    </w:p>
    <w:p>
      <w:pPr>
        <w:pStyle w:val="2"/>
        <w:keepNext w:val="0"/>
        <w:keepLines w:val="0"/>
        <w:widowControl/>
        <w:suppressLineNumbers w:val="0"/>
        <w:shd w:val="clear" w:fill="FFFFFF"/>
        <w:spacing w:before="0" w:beforeAutospacing="0" w:after="0" w:afterAutospacing="0" w:line="55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第四条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工业和信息化部联合财政部负责示范企业认定的相关管理工作。</w:t>
      </w:r>
    </w:p>
    <w:p>
      <w:pPr>
        <w:pStyle w:val="2"/>
        <w:keepNext w:val="0"/>
        <w:keepLines w:val="0"/>
        <w:widowControl/>
        <w:suppressLineNumbers w:val="0"/>
        <w:shd w:val="clear" w:fill="FFFFFF"/>
        <w:spacing w:before="0" w:beforeAutospacing="0" w:after="0" w:afterAutospacing="0" w:line="55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各省、自治区、直辖市、计划单列市工业和信息化主管部门（以下简称省级工业和信息化主管部门）联合同级财政部门负责组织本地区示范企业的申报工作，并做好对示范企业的指导和管理工作。</w:t>
      </w:r>
    </w:p>
    <w:p>
      <w:pPr>
        <w:pStyle w:val="2"/>
        <w:keepNext w:val="0"/>
        <w:keepLines w:val="0"/>
        <w:widowControl/>
        <w:suppressLineNumbers w:val="0"/>
        <w:shd w:val="clear" w:fill="FFFFFF"/>
        <w:spacing w:before="0" w:beforeAutospacing="0" w:after="0" w:afterAutospacing="0" w:line="585" w:lineRule="atLeast"/>
        <w:ind w:left="0" w:right="0" w:firstLine="0"/>
        <w:jc w:val="center"/>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第二章</w:t>
      </w:r>
      <w:r>
        <w:rPr>
          <w:rFonts w:hint="default" w:ascii="Times New Roman" w:hAnsi="Times New Roman" w:cs="Times New Roman"/>
          <w:i w:val="0"/>
          <w:iCs w:val="0"/>
          <w:caps w:val="0"/>
          <w:color w:val="000000"/>
          <w:spacing w:val="0"/>
          <w:sz w:val="31"/>
          <w:szCs w:val="31"/>
          <w:shd w:val="clear" w:fill="FFFFFF"/>
        </w:rPr>
        <w:t>  </w:t>
      </w:r>
      <w:r>
        <w:rPr>
          <w:rFonts w:hint="eastAsia" w:ascii="黑体" w:hAnsi="宋体" w:eastAsia="黑体" w:cs="黑体"/>
          <w:i w:val="0"/>
          <w:iCs w:val="0"/>
          <w:caps w:val="0"/>
          <w:color w:val="000000"/>
          <w:spacing w:val="0"/>
          <w:sz w:val="31"/>
          <w:szCs w:val="31"/>
          <w:shd w:val="clear" w:fill="FFFFFF"/>
        </w:rPr>
        <w:t>认</w:t>
      </w:r>
      <w:r>
        <w:rPr>
          <w:rFonts w:hint="default" w:ascii="Times New Roman" w:hAnsi="Times New Roman" w:cs="Times New Roman"/>
          <w:i w:val="0"/>
          <w:iCs w:val="0"/>
          <w:caps w:val="0"/>
          <w:color w:val="000000"/>
          <w:spacing w:val="0"/>
          <w:sz w:val="31"/>
          <w:szCs w:val="31"/>
          <w:shd w:val="clear" w:fill="FFFFFF"/>
        </w:rPr>
        <w:t>  </w:t>
      </w:r>
      <w:r>
        <w:rPr>
          <w:rFonts w:hint="eastAsia" w:ascii="黑体" w:hAnsi="宋体" w:eastAsia="黑体" w:cs="黑体"/>
          <w:i w:val="0"/>
          <w:iCs w:val="0"/>
          <w:caps w:val="0"/>
          <w:color w:val="000000"/>
          <w:spacing w:val="0"/>
          <w:sz w:val="31"/>
          <w:szCs w:val="31"/>
          <w:shd w:val="clear" w:fill="FFFFFF"/>
        </w:rPr>
        <w:t>定</w:t>
      </w:r>
    </w:p>
    <w:p>
      <w:pPr>
        <w:pStyle w:val="2"/>
        <w:keepNext w:val="0"/>
        <w:keepLines w:val="0"/>
        <w:widowControl/>
        <w:suppressLineNumbers w:val="0"/>
        <w:shd w:val="clear" w:fill="FFFFFF"/>
        <w:spacing w:before="0" w:beforeAutospacing="0" w:after="0" w:afterAutospacing="0" w:line="585" w:lineRule="atLeast"/>
        <w:ind w:left="0" w:right="0" w:firstLine="0"/>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 </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第五条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示范企业的认定每年组织一次。</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第六条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申报示范企业的基本条件：</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（一）具有独立法人资格，财务管理制度健全，会计信用、纳税信用和银行信用良好；</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（二）在国内建有科研、生产基地且中方拥有控制权；</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（三）已认定为省级以上企业技术中心的企业；</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（四）技术创新成果通过实施技术改造，取得了较显著的成效；</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（五）具有一定的生产经营规模，从业人员</w:t>
      </w:r>
      <w:r>
        <w:rPr>
          <w:rFonts w:hint="default" w:ascii="Times New Roman" w:hAnsi="Times New Roman" w:cs="Times New Roman"/>
          <w:i w:val="0"/>
          <w:iCs w:val="0"/>
          <w:caps w:val="0"/>
          <w:color w:val="000000"/>
          <w:spacing w:val="0"/>
          <w:sz w:val="31"/>
          <w:szCs w:val="31"/>
          <w:shd w:val="clear" w:fill="FFFFFF"/>
        </w:rPr>
        <w:t>300</w:t>
      </w:r>
      <w:r>
        <w:rPr>
          <w:rFonts w:hint="eastAsia" w:ascii="仿宋" w:hAnsi="仿宋" w:eastAsia="仿宋" w:cs="仿宋"/>
          <w:i w:val="0"/>
          <w:iCs w:val="0"/>
          <w:caps w:val="0"/>
          <w:color w:val="000000"/>
          <w:spacing w:val="0"/>
          <w:sz w:val="31"/>
          <w:szCs w:val="31"/>
          <w:shd w:val="clear" w:fill="FFFFFF"/>
        </w:rPr>
        <w:t>人以上，年销售收入</w:t>
      </w:r>
      <w:r>
        <w:rPr>
          <w:rFonts w:hint="default" w:ascii="Times New Roman" w:hAnsi="Times New Roman" w:cs="Times New Roman"/>
          <w:i w:val="0"/>
          <w:iCs w:val="0"/>
          <w:caps w:val="0"/>
          <w:color w:val="000000"/>
          <w:spacing w:val="0"/>
          <w:sz w:val="31"/>
          <w:szCs w:val="31"/>
          <w:shd w:val="clear" w:fill="FFFFFF"/>
        </w:rPr>
        <w:t>3000</w:t>
      </w:r>
      <w:r>
        <w:rPr>
          <w:rFonts w:hint="eastAsia" w:ascii="仿宋" w:hAnsi="仿宋" w:eastAsia="仿宋" w:cs="仿宋"/>
          <w:i w:val="0"/>
          <w:iCs w:val="0"/>
          <w:caps w:val="0"/>
          <w:color w:val="000000"/>
          <w:spacing w:val="0"/>
          <w:sz w:val="31"/>
          <w:szCs w:val="31"/>
          <w:shd w:val="clear" w:fill="FFFFFF"/>
        </w:rPr>
        <w:t>万元以上，资产总额</w:t>
      </w:r>
      <w:r>
        <w:rPr>
          <w:rFonts w:hint="default" w:ascii="Times New Roman" w:hAnsi="Times New Roman" w:cs="Times New Roman"/>
          <w:i w:val="0"/>
          <w:iCs w:val="0"/>
          <w:caps w:val="0"/>
          <w:color w:val="000000"/>
          <w:spacing w:val="0"/>
          <w:sz w:val="31"/>
          <w:szCs w:val="31"/>
          <w:shd w:val="clear" w:fill="FFFFFF"/>
        </w:rPr>
        <w:t>4000</w:t>
      </w:r>
      <w:r>
        <w:rPr>
          <w:rFonts w:hint="eastAsia" w:ascii="仿宋" w:hAnsi="仿宋" w:eastAsia="仿宋" w:cs="仿宋"/>
          <w:i w:val="0"/>
          <w:iCs w:val="0"/>
          <w:caps w:val="0"/>
          <w:color w:val="000000"/>
          <w:spacing w:val="0"/>
          <w:sz w:val="31"/>
          <w:szCs w:val="31"/>
          <w:shd w:val="clear" w:fill="FFFFFF"/>
        </w:rPr>
        <w:t>万元以上。</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第七条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认定基本标准</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（一）具有核心竞争能力和领先地位。掌握企业发展的核心技术并具有自主知识产权，整体技术水平在同行业居于领先地位。积极主导或参与国际、国家或行业技术标准的制定工作。</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（二）具有持续创新能力和研发投入。企业研发投入占年销售收入比例</w:t>
      </w:r>
      <w:r>
        <w:rPr>
          <w:rFonts w:hint="default" w:ascii="Times New Roman" w:hAnsi="Times New Roman" w:cs="Times New Roman"/>
          <w:i w:val="0"/>
          <w:iCs w:val="0"/>
          <w:caps w:val="0"/>
          <w:color w:val="000000"/>
          <w:spacing w:val="0"/>
          <w:sz w:val="31"/>
          <w:szCs w:val="31"/>
          <w:shd w:val="clear" w:fill="FFFFFF"/>
        </w:rPr>
        <w:t>3</w:t>
      </w:r>
      <w:r>
        <w:rPr>
          <w:rFonts w:hint="eastAsia" w:ascii="仿宋" w:hAnsi="仿宋" w:eastAsia="仿宋" w:cs="仿宋"/>
          <w:i w:val="0"/>
          <w:iCs w:val="0"/>
          <w:caps w:val="0"/>
          <w:color w:val="000000"/>
          <w:spacing w:val="0"/>
          <w:sz w:val="31"/>
          <w:szCs w:val="31"/>
          <w:shd w:val="clear" w:fill="FFFFFF"/>
        </w:rPr>
        <w:t>％以上，有健全的研发机构或与国内外大学、科研机构建立了长期稳定的合作关系。在领先的技术领域具有较强的发展潜力。重视科技人员和高技能人才的培养、引进和使用。</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（三）具有行业带动作用性和自主品牌。在行业发展中具有较强的带动性或带动潜力。注重自主品牌的管理和创新，通过竞争发展，形成了企业独特的品牌，并在市场中享有相当知名度。</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（四）具有较强的盈利能力和较高的管理水平。企业近</w:t>
      </w:r>
      <w:r>
        <w:rPr>
          <w:rFonts w:hint="default" w:ascii="Times New Roman" w:hAnsi="Times New Roman" w:cs="Times New Roman"/>
          <w:i w:val="0"/>
          <w:iCs w:val="0"/>
          <w:caps w:val="0"/>
          <w:color w:val="000000"/>
          <w:spacing w:val="0"/>
          <w:sz w:val="31"/>
          <w:szCs w:val="31"/>
          <w:shd w:val="clear" w:fill="FFFFFF"/>
        </w:rPr>
        <w:t>3</w:t>
      </w:r>
      <w:r>
        <w:rPr>
          <w:rFonts w:hint="eastAsia" w:ascii="仿宋" w:hAnsi="仿宋" w:eastAsia="仿宋" w:cs="仿宋"/>
          <w:i w:val="0"/>
          <w:iCs w:val="0"/>
          <w:caps w:val="0"/>
          <w:color w:val="000000"/>
          <w:spacing w:val="0"/>
          <w:sz w:val="31"/>
          <w:szCs w:val="31"/>
          <w:shd w:val="clear" w:fill="FFFFFF"/>
        </w:rPr>
        <w:t>年连续盈利，整体财务状况良好，销售收入和利润总额呈稳定上升势头，现金流量充足。建立了比较完善的知识产权管理体系和质量保证体系。</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（五）具有较强应用新技术能力。积极实施技术改造，具有重大科技成果的转化能力，节能减排降耗具有较强示范作用。</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（六）具有创新发展战略和创新文化。重视企业经营发展战略创新，努力营造并形成企业的创新文化，把技术创新和自主品牌创新作为经营发展战略的重要内容。</w:t>
      </w:r>
    </w:p>
    <w:p>
      <w:pPr>
        <w:pStyle w:val="2"/>
        <w:keepNext w:val="0"/>
        <w:keepLines w:val="0"/>
        <w:widowControl/>
        <w:suppressLineNumbers w:val="0"/>
        <w:shd w:val="clear" w:fill="FFFFFF"/>
        <w:spacing w:before="0" w:beforeAutospacing="0" w:after="0" w:afterAutospacing="0" w:line="585" w:lineRule="atLeast"/>
        <w:ind w:left="0" w:right="0" w:firstLine="795"/>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 </w:t>
      </w:r>
    </w:p>
    <w:p>
      <w:pPr>
        <w:pStyle w:val="2"/>
        <w:keepNext w:val="0"/>
        <w:keepLines w:val="0"/>
        <w:widowControl/>
        <w:suppressLineNumbers w:val="0"/>
        <w:shd w:val="clear" w:fill="FFFFFF"/>
        <w:spacing w:before="0" w:beforeAutospacing="0" w:after="0" w:afterAutospacing="0" w:line="585" w:lineRule="atLeast"/>
        <w:ind w:left="0" w:right="0" w:firstLine="0"/>
        <w:jc w:val="center"/>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第三章</w:t>
      </w:r>
      <w:r>
        <w:rPr>
          <w:rFonts w:hint="default" w:ascii="Times New Roman" w:hAnsi="Times New Roman" w:cs="Times New Roman"/>
          <w:i w:val="0"/>
          <w:iCs w:val="0"/>
          <w:caps w:val="0"/>
          <w:color w:val="000000"/>
          <w:spacing w:val="0"/>
          <w:sz w:val="31"/>
          <w:szCs w:val="31"/>
          <w:shd w:val="clear" w:fill="FFFFFF"/>
        </w:rPr>
        <w:t>  </w:t>
      </w:r>
      <w:r>
        <w:rPr>
          <w:rFonts w:hint="eastAsia" w:ascii="黑体" w:hAnsi="宋体" w:eastAsia="黑体" w:cs="黑体"/>
          <w:i w:val="0"/>
          <w:iCs w:val="0"/>
          <w:caps w:val="0"/>
          <w:color w:val="000000"/>
          <w:spacing w:val="0"/>
          <w:sz w:val="31"/>
          <w:szCs w:val="31"/>
          <w:shd w:val="clear" w:fill="FFFFFF"/>
        </w:rPr>
        <w:t>工作程序</w:t>
      </w:r>
    </w:p>
    <w:p>
      <w:pPr>
        <w:pStyle w:val="2"/>
        <w:keepNext w:val="0"/>
        <w:keepLines w:val="0"/>
        <w:widowControl/>
        <w:suppressLineNumbers w:val="0"/>
        <w:shd w:val="clear" w:fill="FFFFFF"/>
        <w:spacing w:before="0" w:beforeAutospacing="0" w:after="0" w:afterAutospacing="0" w:line="585" w:lineRule="atLeast"/>
        <w:ind w:left="0" w:right="0" w:firstLine="795"/>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 </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第八条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认定申请</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地方企业向其所在省级工业和信息化主管部门提出申请并按要求上报申报材料。</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省级工业和信息化主管部门联合同级财政部门对企业申报材料进行审查，按照国家有关要求，确定推荐企业名单。并将推荐企业的申报材料及审核意见在规定时间内一起上报工业和信息化部。</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中央管理企业可按要求将推荐企业的申报材料直接上报工业和信息化部。</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第九条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申报材料</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（一）申报材料包括：</w:t>
      </w:r>
    </w:p>
    <w:p>
      <w:pPr>
        <w:pStyle w:val="2"/>
        <w:keepNext w:val="0"/>
        <w:keepLines w:val="0"/>
        <w:widowControl/>
        <w:suppressLineNumbers w:val="0"/>
        <w:shd w:val="clear" w:fill="FFFFFF"/>
        <w:spacing w:before="0" w:beforeAutospacing="0" w:after="0" w:afterAutospacing="0" w:line="585" w:lineRule="atLeast"/>
        <w:ind w:left="0" w:right="0" w:firstLine="795"/>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1</w:t>
      </w:r>
      <w:r>
        <w:rPr>
          <w:rFonts w:hint="eastAsia" w:ascii="仿宋" w:hAnsi="仿宋" w:eastAsia="仿宋" w:cs="仿宋"/>
          <w:i w:val="0"/>
          <w:iCs w:val="0"/>
          <w:caps w:val="0"/>
          <w:color w:val="000000"/>
          <w:spacing w:val="0"/>
          <w:sz w:val="31"/>
          <w:szCs w:val="31"/>
          <w:shd w:val="clear" w:fill="FFFFFF"/>
        </w:rPr>
        <w:t>．《技术创新示范企业申报书》、《企业基本情况表》、《企业技术创新评价指标》；</w:t>
      </w:r>
    </w:p>
    <w:p>
      <w:pPr>
        <w:pStyle w:val="2"/>
        <w:keepNext w:val="0"/>
        <w:keepLines w:val="0"/>
        <w:widowControl/>
        <w:suppressLineNumbers w:val="0"/>
        <w:shd w:val="clear" w:fill="FFFFFF"/>
        <w:spacing w:before="0" w:beforeAutospacing="0" w:after="0" w:afterAutospacing="0" w:line="585" w:lineRule="atLeast"/>
        <w:ind w:left="0" w:right="0" w:firstLine="795"/>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2</w:t>
      </w:r>
      <w:r>
        <w:rPr>
          <w:rFonts w:hint="eastAsia" w:ascii="仿宋" w:hAnsi="仿宋" w:eastAsia="仿宋" w:cs="仿宋"/>
          <w:i w:val="0"/>
          <w:iCs w:val="0"/>
          <w:caps w:val="0"/>
          <w:color w:val="000000"/>
          <w:spacing w:val="0"/>
          <w:sz w:val="31"/>
          <w:szCs w:val="31"/>
          <w:shd w:val="clear" w:fill="FFFFFF"/>
        </w:rPr>
        <w:t>．经会计师事务所审计的上年度会计报表；</w:t>
      </w:r>
    </w:p>
    <w:p>
      <w:pPr>
        <w:pStyle w:val="2"/>
        <w:keepNext w:val="0"/>
        <w:keepLines w:val="0"/>
        <w:widowControl/>
        <w:suppressLineNumbers w:val="0"/>
        <w:shd w:val="clear" w:fill="FFFFFF"/>
        <w:spacing w:before="0" w:beforeAutospacing="0" w:after="0" w:afterAutospacing="0" w:line="585" w:lineRule="atLeast"/>
        <w:ind w:left="0" w:right="0" w:firstLine="795"/>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3</w:t>
      </w:r>
      <w:r>
        <w:rPr>
          <w:rFonts w:hint="eastAsia" w:ascii="仿宋" w:hAnsi="仿宋" w:eastAsia="仿宋" w:cs="仿宋"/>
          <w:i w:val="0"/>
          <w:iCs w:val="0"/>
          <w:caps w:val="0"/>
          <w:color w:val="000000"/>
          <w:spacing w:val="0"/>
          <w:sz w:val="31"/>
          <w:szCs w:val="31"/>
          <w:shd w:val="clear" w:fill="FFFFFF"/>
        </w:rPr>
        <w:t>．本办法第六条和第七条有关的其他证明材料。</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（二）申报材料中的有关数据以各级统计机构、职能部门公开数据及经会计师事务所审计的会计报表为准。</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（三）上述申报材料要求提供原件一式三份及电子版。</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组织评审</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（一）工业和信息化部委托中介机构或组织有关专家对企业申请材料进行初评。</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（二）工业和信息化部联合财政部对初评结果、专家评审意见等进行综合审查，或组织必要的实地考察，提出审核意见，并在工业和信息化部门户网站公示</w:t>
      </w:r>
      <w:r>
        <w:rPr>
          <w:rFonts w:hint="default" w:ascii="Times New Roman" w:hAnsi="Times New Roman" w:cs="Times New Roman"/>
          <w:i w:val="0"/>
          <w:iCs w:val="0"/>
          <w:caps w:val="0"/>
          <w:color w:val="000000"/>
          <w:spacing w:val="0"/>
          <w:sz w:val="31"/>
          <w:szCs w:val="31"/>
          <w:shd w:val="clear" w:fill="FFFFFF"/>
        </w:rPr>
        <w:t>15</w:t>
      </w:r>
      <w:r>
        <w:rPr>
          <w:rFonts w:hint="eastAsia" w:ascii="仿宋" w:hAnsi="仿宋" w:eastAsia="仿宋" w:cs="仿宋"/>
          <w:i w:val="0"/>
          <w:iCs w:val="0"/>
          <w:caps w:val="0"/>
          <w:color w:val="000000"/>
          <w:spacing w:val="0"/>
          <w:sz w:val="31"/>
          <w:szCs w:val="31"/>
          <w:shd w:val="clear" w:fill="FFFFFF"/>
        </w:rPr>
        <w:t>个工作日。</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第十一条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认定及授牌</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仿宋" w:hAnsi="仿宋" w:eastAsia="仿宋" w:cs="仿宋"/>
          <w:i w:val="0"/>
          <w:iCs w:val="0"/>
          <w:caps w:val="0"/>
          <w:color w:val="000000"/>
          <w:spacing w:val="0"/>
          <w:sz w:val="31"/>
          <w:szCs w:val="31"/>
          <w:shd w:val="clear" w:fill="FFFFFF"/>
        </w:rPr>
        <w:t>工业和信息化部联合财政部对符合条件的企业进行认定，并授予</w:t>
      </w:r>
      <w:r>
        <w:rPr>
          <w:rFonts w:hint="default" w:ascii="Times New Roman" w:hAnsi="Times New Roman" w:cs="Times New Roman"/>
          <w:i w:val="0"/>
          <w:iCs w:val="0"/>
          <w:caps w:val="0"/>
          <w:color w:val="000000"/>
          <w:spacing w:val="0"/>
          <w:sz w:val="31"/>
          <w:szCs w:val="31"/>
          <w:shd w:val="clear" w:fill="FFFFFF"/>
        </w:rPr>
        <w:t>“</w:t>
      </w:r>
      <w:r>
        <w:rPr>
          <w:rFonts w:hint="eastAsia" w:ascii="仿宋" w:hAnsi="仿宋" w:eastAsia="仿宋" w:cs="仿宋"/>
          <w:i w:val="0"/>
          <w:iCs w:val="0"/>
          <w:caps w:val="0"/>
          <w:color w:val="000000"/>
          <w:spacing w:val="0"/>
          <w:sz w:val="31"/>
          <w:szCs w:val="31"/>
          <w:shd w:val="clear" w:fill="FFFFFF"/>
        </w:rPr>
        <w:t>技术创新示范企业</w:t>
      </w:r>
      <w:r>
        <w:rPr>
          <w:rFonts w:hint="default" w:ascii="Times New Roman" w:hAnsi="Times New Roman" w:cs="Times New Roman"/>
          <w:i w:val="0"/>
          <w:iCs w:val="0"/>
          <w:caps w:val="0"/>
          <w:color w:val="000000"/>
          <w:spacing w:val="0"/>
          <w:sz w:val="31"/>
          <w:szCs w:val="31"/>
          <w:shd w:val="clear" w:fill="FFFFFF"/>
        </w:rPr>
        <w:t>”</w:t>
      </w:r>
      <w:r>
        <w:rPr>
          <w:rFonts w:hint="eastAsia" w:ascii="仿宋" w:hAnsi="仿宋" w:eastAsia="仿宋" w:cs="仿宋"/>
          <w:i w:val="0"/>
          <w:iCs w:val="0"/>
          <w:caps w:val="0"/>
          <w:color w:val="000000"/>
          <w:spacing w:val="0"/>
          <w:sz w:val="31"/>
          <w:szCs w:val="31"/>
          <w:shd w:val="clear" w:fill="FFFFFF"/>
        </w:rPr>
        <w:t>称号。每年集中认定和授牌一次。</w:t>
      </w:r>
    </w:p>
    <w:p>
      <w:pPr>
        <w:pStyle w:val="2"/>
        <w:keepNext w:val="0"/>
        <w:keepLines w:val="0"/>
        <w:widowControl/>
        <w:suppressLineNumbers w:val="0"/>
        <w:shd w:val="clear" w:fill="FFFFFF"/>
        <w:spacing w:before="0" w:beforeAutospacing="0" w:after="0" w:afterAutospacing="0" w:line="405" w:lineRule="atLeast"/>
        <w:ind w:left="0" w:right="0" w:firstLine="795"/>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 </w:t>
      </w:r>
    </w:p>
    <w:p>
      <w:pPr>
        <w:pStyle w:val="2"/>
        <w:keepNext w:val="0"/>
        <w:keepLines w:val="0"/>
        <w:widowControl/>
        <w:suppressLineNumbers w:val="0"/>
        <w:shd w:val="clear" w:fill="FFFFFF"/>
        <w:spacing w:before="0" w:beforeAutospacing="0" w:after="0" w:afterAutospacing="0" w:line="585" w:lineRule="atLeast"/>
        <w:ind w:left="0" w:right="0" w:firstLine="0"/>
        <w:jc w:val="center"/>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第四章</w:t>
      </w:r>
      <w:r>
        <w:rPr>
          <w:rFonts w:hint="default" w:ascii="Times New Roman" w:hAnsi="Times New Roman" w:cs="Times New Roman"/>
          <w:i w:val="0"/>
          <w:iCs w:val="0"/>
          <w:caps w:val="0"/>
          <w:color w:val="000000"/>
          <w:spacing w:val="0"/>
          <w:sz w:val="31"/>
          <w:szCs w:val="31"/>
          <w:shd w:val="clear" w:fill="FFFFFF"/>
        </w:rPr>
        <w:t>  </w:t>
      </w:r>
      <w:r>
        <w:rPr>
          <w:rFonts w:hint="eastAsia" w:ascii="黑体" w:hAnsi="宋体" w:eastAsia="黑体" w:cs="黑体"/>
          <w:i w:val="0"/>
          <w:iCs w:val="0"/>
          <w:caps w:val="0"/>
          <w:color w:val="000000"/>
          <w:spacing w:val="0"/>
          <w:sz w:val="31"/>
          <w:szCs w:val="31"/>
          <w:shd w:val="clear" w:fill="FFFFFF"/>
        </w:rPr>
        <w:t>示范企业管理</w:t>
      </w:r>
    </w:p>
    <w:p>
      <w:pPr>
        <w:pStyle w:val="2"/>
        <w:keepNext w:val="0"/>
        <w:keepLines w:val="0"/>
        <w:widowControl/>
        <w:suppressLineNumbers w:val="0"/>
        <w:shd w:val="clear" w:fill="FFFFFF"/>
        <w:spacing w:before="0" w:beforeAutospacing="0" w:after="0" w:afterAutospacing="0" w:line="405" w:lineRule="atLeast"/>
        <w:ind w:left="0" w:right="0" w:firstLine="795"/>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 </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第十二条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示范企业名录及发展情况将在工业和信息化部等有关部门门户网站公布。</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第十三条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示范企业每年</w:t>
      </w:r>
      <w:r>
        <w:rPr>
          <w:rFonts w:hint="default" w:ascii="Times New Roman" w:hAnsi="Times New Roman" w:cs="Times New Roman"/>
          <w:i w:val="0"/>
          <w:iCs w:val="0"/>
          <w:caps w:val="0"/>
          <w:color w:val="000000"/>
          <w:spacing w:val="0"/>
          <w:sz w:val="31"/>
          <w:szCs w:val="31"/>
          <w:shd w:val="clear" w:fill="FFFFFF"/>
        </w:rPr>
        <w:t>4</w:t>
      </w:r>
      <w:r>
        <w:rPr>
          <w:rFonts w:hint="eastAsia" w:ascii="仿宋" w:hAnsi="仿宋" w:eastAsia="仿宋" w:cs="仿宋"/>
          <w:i w:val="0"/>
          <w:iCs w:val="0"/>
          <w:caps w:val="0"/>
          <w:color w:val="000000"/>
          <w:spacing w:val="0"/>
          <w:sz w:val="31"/>
          <w:szCs w:val="31"/>
          <w:shd w:val="clear" w:fill="FFFFFF"/>
        </w:rPr>
        <w:t>月</w:t>
      </w:r>
      <w:r>
        <w:rPr>
          <w:rFonts w:hint="default" w:ascii="Times New Roman" w:hAnsi="Times New Roman" w:cs="Times New Roman"/>
          <w:i w:val="0"/>
          <w:iCs w:val="0"/>
          <w:caps w:val="0"/>
          <w:color w:val="000000"/>
          <w:spacing w:val="0"/>
          <w:sz w:val="31"/>
          <w:szCs w:val="31"/>
          <w:shd w:val="clear" w:fill="FFFFFF"/>
        </w:rPr>
        <w:t>30</w:t>
      </w:r>
      <w:r>
        <w:rPr>
          <w:rFonts w:hint="eastAsia" w:ascii="仿宋" w:hAnsi="仿宋" w:eastAsia="仿宋" w:cs="仿宋"/>
          <w:i w:val="0"/>
          <w:iCs w:val="0"/>
          <w:caps w:val="0"/>
          <w:color w:val="000000"/>
          <w:spacing w:val="0"/>
          <w:sz w:val="31"/>
          <w:szCs w:val="31"/>
          <w:shd w:val="clear" w:fill="FFFFFF"/>
        </w:rPr>
        <w:t>日前将上一年度企业技术创新发展情况通过其所在省级工业和信息化主管部门报工业和信息化部。</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第十四条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工业和信息化部在产业技术创新方面，对示范企业予以指导和支持。</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第十五条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工业和信息化部对示范企业实行动态管理，依据本办法每三年进行一次评价，对合格的示范企业予以确认，对不合格的撤消称号、发布有关公告并摘牌。</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第十六条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对已经认定的示范企业，如发现弄虚作假，除撤销批复文件、称号外，暂停其所在省、自治区、直辖市、计划单列市下一年度的申报工作。</w:t>
      </w:r>
    </w:p>
    <w:p>
      <w:pPr>
        <w:pStyle w:val="2"/>
        <w:keepNext w:val="0"/>
        <w:keepLines w:val="0"/>
        <w:widowControl/>
        <w:suppressLineNumbers w:val="0"/>
        <w:shd w:val="clear" w:fill="FFFFFF"/>
        <w:spacing w:before="0" w:beforeAutospacing="0" w:after="0" w:afterAutospacing="0" w:line="585" w:lineRule="atLeast"/>
        <w:ind w:left="0" w:right="0" w:firstLine="795"/>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 </w:t>
      </w:r>
    </w:p>
    <w:p>
      <w:pPr>
        <w:pStyle w:val="2"/>
        <w:keepNext w:val="0"/>
        <w:keepLines w:val="0"/>
        <w:widowControl/>
        <w:suppressLineNumbers w:val="0"/>
        <w:shd w:val="clear" w:fill="FFFFFF"/>
        <w:spacing w:before="0" w:beforeAutospacing="0" w:after="0" w:afterAutospacing="0" w:line="585" w:lineRule="atLeast"/>
        <w:ind w:left="0" w:right="0" w:firstLine="0"/>
        <w:jc w:val="center"/>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第五章</w:t>
      </w:r>
      <w:r>
        <w:rPr>
          <w:rFonts w:hint="default" w:ascii="Times New Roman" w:hAnsi="Times New Roman" w:cs="Times New Roman"/>
          <w:i w:val="0"/>
          <w:iCs w:val="0"/>
          <w:caps w:val="0"/>
          <w:color w:val="000000"/>
          <w:spacing w:val="0"/>
          <w:sz w:val="31"/>
          <w:szCs w:val="31"/>
          <w:shd w:val="clear" w:fill="FFFFFF"/>
        </w:rPr>
        <w:t>  </w:t>
      </w:r>
      <w:r>
        <w:rPr>
          <w:rFonts w:hint="eastAsia" w:ascii="黑体" w:hAnsi="宋体" w:eastAsia="黑体" w:cs="黑体"/>
          <w:i w:val="0"/>
          <w:iCs w:val="0"/>
          <w:caps w:val="0"/>
          <w:color w:val="000000"/>
          <w:spacing w:val="0"/>
          <w:sz w:val="31"/>
          <w:szCs w:val="31"/>
          <w:shd w:val="clear" w:fill="FFFFFF"/>
        </w:rPr>
        <w:t>附</w:t>
      </w:r>
      <w:r>
        <w:rPr>
          <w:rFonts w:hint="default" w:ascii="Times New Roman" w:hAnsi="Times New Roman" w:cs="Times New Roman"/>
          <w:i w:val="0"/>
          <w:iCs w:val="0"/>
          <w:caps w:val="0"/>
          <w:color w:val="000000"/>
          <w:spacing w:val="0"/>
          <w:sz w:val="31"/>
          <w:szCs w:val="31"/>
          <w:shd w:val="clear" w:fill="FFFFFF"/>
        </w:rPr>
        <w:t>  </w:t>
      </w:r>
      <w:r>
        <w:rPr>
          <w:rFonts w:hint="eastAsia" w:ascii="黑体" w:hAnsi="宋体" w:eastAsia="黑体" w:cs="黑体"/>
          <w:i w:val="0"/>
          <w:iCs w:val="0"/>
          <w:caps w:val="0"/>
          <w:color w:val="000000"/>
          <w:spacing w:val="0"/>
          <w:sz w:val="31"/>
          <w:szCs w:val="31"/>
          <w:shd w:val="clear" w:fill="FFFFFF"/>
        </w:rPr>
        <w:t>则</w:t>
      </w:r>
    </w:p>
    <w:p>
      <w:pPr>
        <w:pStyle w:val="2"/>
        <w:keepNext w:val="0"/>
        <w:keepLines w:val="0"/>
        <w:widowControl/>
        <w:suppressLineNumbers w:val="0"/>
        <w:shd w:val="clear" w:fill="FFFFFF"/>
        <w:spacing w:before="0" w:beforeAutospacing="0" w:after="0" w:afterAutospacing="0" w:line="585" w:lineRule="atLeast"/>
        <w:ind w:left="0" w:right="0" w:firstLine="795"/>
        <w:jc w:val="both"/>
        <w:rPr>
          <w:rFonts w:hint="default" w:ascii="Calibri" w:hAnsi="Calibri" w:cs="Calibri"/>
          <w:i w:val="0"/>
          <w:iCs w:val="0"/>
          <w:caps w:val="0"/>
          <w:color w:val="000000"/>
          <w:spacing w:val="0"/>
          <w:sz w:val="21"/>
          <w:szCs w:val="21"/>
        </w:rPr>
      </w:pPr>
      <w:r>
        <w:rPr>
          <w:rFonts w:hint="default" w:ascii="Times New Roman" w:hAnsi="Times New Roman" w:cs="Times New Roman"/>
          <w:i w:val="0"/>
          <w:iCs w:val="0"/>
          <w:caps w:val="0"/>
          <w:color w:val="000000"/>
          <w:spacing w:val="0"/>
          <w:sz w:val="31"/>
          <w:szCs w:val="31"/>
          <w:shd w:val="clear" w:fill="FFFFFF"/>
        </w:rPr>
        <w:t> </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第十七条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省级工业和信息化主管部门联合同级财政部门可比照本办法，组织开展省级示范企业认定工作。</w:t>
      </w:r>
    </w:p>
    <w:p>
      <w:pPr>
        <w:pStyle w:val="2"/>
        <w:keepNext w:val="0"/>
        <w:keepLines w:val="0"/>
        <w:widowControl/>
        <w:suppressLineNumbers w:val="0"/>
        <w:shd w:val="clear" w:fill="FFFFFF"/>
        <w:spacing w:before="0" w:beforeAutospacing="0" w:after="0" w:afterAutospacing="0" w:line="585"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第十八条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本办法由工业和信息化部、财政部负责解释。</w:t>
      </w:r>
    </w:p>
    <w:p>
      <w:pPr>
        <w:pStyle w:val="2"/>
        <w:keepNext w:val="0"/>
        <w:keepLines w:val="0"/>
        <w:widowControl/>
        <w:suppressLineNumbers w:val="0"/>
        <w:shd w:val="clear" w:fill="FFFFFF"/>
        <w:spacing w:before="0" w:beforeAutospacing="0" w:after="0" w:afterAutospacing="0" w:line="600" w:lineRule="atLeast"/>
        <w:ind w:left="0" w:right="0" w:firstLine="645"/>
        <w:jc w:val="both"/>
        <w:rPr>
          <w:rFonts w:hint="default" w:ascii="Calibri" w:hAnsi="Calibri" w:cs="Calibri"/>
          <w:i w:val="0"/>
          <w:iCs w:val="0"/>
          <w:caps w:val="0"/>
          <w:color w:val="000000"/>
          <w:spacing w:val="0"/>
          <w:sz w:val="21"/>
          <w:szCs w:val="21"/>
        </w:rPr>
      </w:pPr>
      <w:r>
        <w:rPr>
          <w:rFonts w:hint="eastAsia" w:ascii="黑体" w:hAnsi="宋体" w:eastAsia="黑体" w:cs="黑体"/>
          <w:i w:val="0"/>
          <w:iCs w:val="0"/>
          <w:caps w:val="0"/>
          <w:color w:val="000000"/>
          <w:spacing w:val="0"/>
          <w:sz w:val="31"/>
          <w:szCs w:val="31"/>
          <w:shd w:val="clear" w:fill="FFFFFF"/>
        </w:rPr>
        <w:t>第十九条</w:t>
      </w:r>
      <w:r>
        <w:rPr>
          <w:rFonts w:hint="default" w:ascii="Times New Roman" w:hAnsi="Times New Roman" w:cs="Times New Roman"/>
          <w:i w:val="0"/>
          <w:iCs w:val="0"/>
          <w:caps w:val="0"/>
          <w:color w:val="000000"/>
          <w:spacing w:val="0"/>
          <w:sz w:val="31"/>
          <w:szCs w:val="31"/>
          <w:shd w:val="clear" w:fill="FFFFFF"/>
        </w:rPr>
        <w:t>  </w:t>
      </w:r>
      <w:r>
        <w:rPr>
          <w:rFonts w:hint="eastAsia" w:ascii="仿宋" w:hAnsi="仿宋" w:eastAsia="仿宋" w:cs="仿宋"/>
          <w:i w:val="0"/>
          <w:iCs w:val="0"/>
          <w:caps w:val="0"/>
          <w:color w:val="000000"/>
          <w:spacing w:val="0"/>
          <w:sz w:val="31"/>
          <w:szCs w:val="31"/>
          <w:shd w:val="clear" w:fill="FFFFFF"/>
        </w:rPr>
        <w:t>本办法自发布之日起施行。</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altName w:val="黑体"/>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QxNmIyZTE2ZjVhOTIxNjk1MzVkNTQ1YzA0YjM0NGEifQ=="/>
  </w:docVars>
  <w:rsids>
    <w:rsidRoot w:val="152E4BE8"/>
    <w:rsid w:val="152E4B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Office_12.1.0.15374_F1E327BC-269C-435d-A152-05C5408002CA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2023-10-07T07:24:00Z</dcterms:created>
  <dc:creator>Administrator</dc:creator>
  <cp:lastModifiedBy>旷旷</cp:lastModifiedBy>
  <dcterms:modified xsi:type="dcterms:W3CDTF">2023-10-07T07:25:46Z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2052-12.1.0.15374</vt:lpwstr>
  </property>
  <property fmtid="{D5CDD505-2E9C-101B-9397-08002B2CF9AE}" pid="3" name="ICV">
    <vt:lpwstr>51214235C200448DB14B67B583F2ECB8_11</vt:lpwstr>
  </property>
</Properties>
</file>