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en-US" w:bidi="ar-SA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color w:val="000000"/>
          <w:spacing w:val="-1"/>
          <w:sz w:val="32"/>
          <w:szCs w:val="32"/>
          <w:lang w:val="en-US" w:eastAsia="en-US" w:bidi="ar-SA"/>
        </w:rPr>
        <w:t>附件</w:t>
      </w:r>
      <w:r>
        <w:rPr>
          <w:rFonts w:hint="default" w:ascii="Times New Roman" w:hAnsi="Times New Roman" w:eastAsia="黑体" w:cs="Times New Roman"/>
          <w:color w:val="000000"/>
          <w:spacing w:val="2"/>
          <w:sz w:val="32"/>
          <w:szCs w:val="32"/>
          <w:lang w:val="en-US" w:eastAsia="en-US" w:bidi="ar-SA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pacing w:val="1"/>
          <w:sz w:val="32"/>
          <w:szCs w:val="32"/>
          <w:lang w:val="en-US" w:eastAsia="en-US" w:bidi="ar-SA"/>
        </w:rPr>
        <w:t>2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en-US" w:bidi="ar-SA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-9"/>
          <w:sz w:val="44"/>
          <w:szCs w:val="44"/>
          <w:lang w:val="en-US" w:eastAsia="en-US" w:bidi="ar-SA"/>
        </w:rPr>
      </w:pPr>
      <w:r>
        <w:rPr>
          <w:rFonts w:hint="default" w:ascii="Times New Roman" w:hAnsi="Times New Roman" w:eastAsia="方正小标宋_GBK" w:cs="Times New Roman"/>
          <w:color w:val="000000"/>
          <w:spacing w:val="-9"/>
          <w:sz w:val="44"/>
          <w:szCs w:val="44"/>
          <w:lang w:val="en-US" w:eastAsia="en-US" w:bidi="ar-SA"/>
        </w:rPr>
        <w:t>湖北省人才驿站建设方案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楷体_GB2312" w:cs="Times New Roman"/>
          <w:color w:val="000000"/>
          <w:sz w:val="32"/>
          <w:szCs w:val="32"/>
          <w:lang w:val="en-US" w:eastAsia="en-US" w:bidi="ar-SA"/>
        </w:rPr>
        <w:t>（参考提纲）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color w:val="000000"/>
          <w:sz w:val="32"/>
          <w:szCs w:val="32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一、建设基础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（一）企业基本情况。</w:t>
      </w:r>
      <w:r>
        <w:rPr>
          <w:rFonts w:hint="default" w:ascii="Times New Roman" w:hAnsi="Times New Roman" w:eastAsia="仿宋_GB2312" w:cs="Times New Roman"/>
          <w:color w:val="000000"/>
          <w:spacing w:val="-3"/>
          <w:sz w:val="32"/>
          <w:szCs w:val="32"/>
          <w:lang w:val="en-US" w:eastAsia="en-US" w:bidi="ar-SA"/>
        </w:rPr>
        <w:t>包括但不限于企业所属行业、企业规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模、市场占有率、行业影响力、研发投入占比、具有自主知识产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权或关键核心技术数量等情况。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-5"/>
          <w:sz w:val="32"/>
          <w:szCs w:val="32"/>
          <w:lang w:val="en-US" w:eastAsia="en-US" w:bidi="ar-SA"/>
        </w:rPr>
        <w:t>（二）企业人才发展情况。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包括但不限于企业人才队伍规模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总量、中高级职称以上（或本科学历以上）人才占比、企业人才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队伍建设规划等情况。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（三）企业人才承载能力情况。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包括但不限于是否建有人才周转房、是否成立创新研发机构、是否建立外部交流协作机制、是否享受人才支持政策等情况。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二、总体思路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（一）功能定位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（二）建设原则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（三）发展目标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三、建设任务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（一）拓展服务功能。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（二）畅通信息渠道。</w:t>
      </w:r>
      <w:bookmarkStart w:id="0" w:name="br1_13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（三）助力企业创新。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（四）推动交流合作。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（五）加强人文关怀。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四、保障措施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五、进度安排</w:t>
      </w:r>
    </w:p>
    <w:sectPr>
      <w:footerReference r:id="rId3" w:type="default"/>
      <w:pgSz w:w="11900" w:h="16820"/>
      <w:pgMar w:top="2098" w:right="1587" w:bottom="2098" w:left="1587" w:header="720" w:footer="720" w:gutter="0"/>
      <w:pgNumType w:fmt="decimal"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ljNjRmZGQ4YzQzYTY0YzQ5MWUyOTQ5OTg5YWIwMTcifQ=="/>
  </w:docVars>
  <w:rsids>
    <w:rsidRoot w:val="00A77B3E"/>
    <w:rsid w:val="00A77B3E"/>
    <w:rsid w:val="00CA2A55"/>
    <w:rsid w:val="213A01BB"/>
    <w:rsid w:val="2C4207BC"/>
    <w:rsid w:val="2D9E189F"/>
    <w:rsid w:val="37217F19"/>
    <w:rsid w:val="51B43D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16</Pages>
  <Words>5244</Words>
  <Characters>5273</Characters>
  <Lines>1</Lines>
  <Paragraphs>1</Paragraphs>
  <TotalTime>20</TotalTime>
  <ScaleCrop>false</ScaleCrop>
  <LinksUpToDate>false</LinksUpToDate>
  <CharactersWithSpaces>5288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2023-06-01T01:16:00Z</dcterms:created>
  <dc:creator>1</dc:creator>
  <cp:lastModifiedBy>金媛媛</cp:lastModifiedBy>
  <dcterms:modified xsi:type="dcterms:W3CDTF">2023-06-01T01:52:28Z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4ECE5FF17373462F891863488EE0535B_12</vt:lpwstr>
  </property>
</Properties>
</file>