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E2" w:rsidRDefault="00CB228E">
      <w:pPr>
        <w:pStyle w:val="a4"/>
        <w:rPr>
          <w:rFonts w:ascii="文星仿宋" w:eastAsia="文星仿宋" w:hAnsi="华文仿宋" w:cs="华文仿宋"/>
          <w:sz w:val="30"/>
          <w:szCs w:val="30"/>
        </w:rPr>
      </w:pPr>
      <w:r>
        <w:rPr>
          <w:rFonts w:ascii="文星仿宋" w:eastAsia="文星仿宋" w:hAnsi="华文仿宋" w:cs="华文仿宋" w:hint="eastAsia"/>
          <w:sz w:val="30"/>
          <w:szCs w:val="30"/>
        </w:rPr>
        <w:t>附件</w:t>
      </w:r>
    </w:p>
    <w:p w:rsidR="00C922E2" w:rsidRDefault="00CB228E">
      <w:pPr>
        <w:pStyle w:val="a4"/>
        <w:jc w:val="center"/>
        <w:rPr>
          <w:rFonts w:ascii="文星标宋" w:eastAsia="文星标宋" w:hAnsi="文星标宋" w:cs="文星标宋"/>
          <w:b/>
          <w:bCs/>
          <w:sz w:val="32"/>
          <w:szCs w:val="32"/>
        </w:rPr>
      </w:pPr>
      <w:r>
        <w:rPr>
          <w:rFonts w:ascii="文星标宋" w:eastAsia="文星标宋" w:hAnsi="文星标宋" w:cs="文星标宋" w:hint="eastAsia"/>
          <w:b/>
          <w:bCs/>
          <w:sz w:val="32"/>
          <w:szCs w:val="32"/>
        </w:rPr>
        <w:t>202</w:t>
      </w:r>
      <w:r>
        <w:rPr>
          <w:rFonts w:ascii="文星标宋" w:eastAsia="文星标宋" w:hAnsi="文星标宋" w:cs="文星标宋" w:hint="eastAsia"/>
          <w:b/>
          <w:bCs/>
          <w:sz w:val="32"/>
          <w:szCs w:val="32"/>
        </w:rPr>
        <w:t>2</w:t>
      </w:r>
      <w:r>
        <w:rPr>
          <w:rFonts w:ascii="文星标宋" w:eastAsia="文星标宋" w:hAnsi="文星标宋" w:cs="文星标宋" w:hint="eastAsia"/>
          <w:b/>
          <w:bCs/>
          <w:sz w:val="32"/>
          <w:szCs w:val="32"/>
        </w:rPr>
        <w:t>年度市知识产权发展资金补</w:t>
      </w:r>
      <w:r>
        <w:rPr>
          <w:rFonts w:ascii="文星标宋" w:eastAsia="文星标宋" w:hAnsi="文星标宋" w:cs="文星标宋" w:hint="eastAsia"/>
          <w:b/>
          <w:bCs/>
          <w:sz w:val="32"/>
          <w:szCs w:val="32"/>
        </w:rPr>
        <w:t>助</w:t>
      </w:r>
      <w:r>
        <w:rPr>
          <w:rFonts w:ascii="文星标宋" w:eastAsia="文星标宋" w:hAnsi="文星标宋" w:cs="文星标宋" w:hint="eastAsia"/>
          <w:b/>
          <w:bCs/>
          <w:sz w:val="32"/>
          <w:szCs w:val="32"/>
        </w:rPr>
        <w:t>项目明细表</w:t>
      </w:r>
    </w:p>
    <w:p w:rsidR="00C922E2" w:rsidRDefault="00C922E2">
      <w:pPr>
        <w:rPr>
          <w:rFonts w:ascii="华文楷体" w:eastAsia="华文楷体" w:hAnsi="华文楷体" w:cs="华文楷体"/>
          <w:b/>
          <w:sz w:val="28"/>
          <w:szCs w:val="28"/>
        </w:rPr>
      </w:pPr>
    </w:p>
    <w:p w:rsidR="00C922E2" w:rsidRDefault="00CB228E">
      <w:pPr>
        <w:ind w:firstLineChars="100" w:firstLine="320"/>
        <w:jc w:val="left"/>
        <w:rPr>
          <w:rFonts w:ascii="文星黑体" w:eastAsia="文星黑体" w:hAnsi="文星黑体" w:cs="文星黑体"/>
          <w:bCs/>
          <w:sz w:val="32"/>
          <w:szCs w:val="32"/>
        </w:rPr>
      </w:pPr>
      <w:r>
        <w:rPr>
          <w:rFonts w:ascii="文星黑体" w:eastAsia="文星黑体" w:hAnsi="文星黑体" w:cs="文星黑体" w:hint="eastAsia"/>
          <w:bCs/>
          <w:sz w:val="32"/>
          <w:szCs w:val="32"/>
        </w:rPr>
        <w:t>一、</w:t>
      </w:r>
      <w:r>
        <w:rPr>
          <w:rFonts w:ascii="文星黑体" w:eastAsia="文星黑体" w:hAnsi="文星黑体" w:cs="文星黑体" w:hint="eastAsia"/>
          <w:bCs/>
          <w:sz w:val="32"/>
          <w:szCs w:val="32"/>
        </w:rPr>
        <w:t>专利权、注册商标专用权质押贷款贴息和保费补贴</w:t>
      </w:r>
    </w:p>
    <w:tbl>
      <w:tblPr>
        <w:tblW w:w="8707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5475"/>
        <w:gridCol w:w="2318"/>
      </w:tblGrid>
      <w:tr w:rsidR="00C922E2">
        <w:trPr>
          <w:trHeight w:hRule="exact" w:val="5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贴息金额（万元）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武汉依迅北斗时空技术股份有限公司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31.3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语联网（武汉）信息技术有限公司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25.78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武汉国灸科技开发有限公司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18.44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武汉绿色网络信息服务有限责任公司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武汉中科通达高新技术股份有限公司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57.91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武汉科迪智能环境股份有限公司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武汉猫人制衣有限公司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94.48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武汉卓成节能科技股份有限公司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13.3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武汉科林化工集团有限公司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6.41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吉奥时空信息技术股份有限公司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61.6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长飞光纤光缆股份有限公司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16.75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武汉钧恒科技有限公司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11.55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武汉东智科技股份有限公司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7.29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科圣鹏环境科技有限公司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24.06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武汉光谷机电科技有限公司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57.75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武汉宁美国度科技有限公司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19.19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武汉迈特维尔生物科技有限公司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9.62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武汉华丽生物股份有限公司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武汉奥绿新生物科技股份有限公司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9.11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海豚传媒股份有限公司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28.87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光谷技术股份公司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28.87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武汉光谷信息技术股份有限公司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.00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武汉爱博泰克生物科技有限公司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19.25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湖北世纪森源电气集团有限公司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7.96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武汉思可达建筑系统工程有限公司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15.4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中美华世通生物医药科技（武汉）股份有限公司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15.26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武汉璟泓科技股份有限公司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38.5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传神语联网网络科技股份有限公司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9.62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武汉中地数码科技有限公司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14.43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武汉奋进电力技术有限公司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37.45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武汉依迅北斗空间技术有限公司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17.48</w:t>
            </w:r>
          </w:p>
        </w:tc>
      </w:tr>
      <w:tr w:rsidR="00C922E2">
        <w:trPr>
          <w:trHeight w:hRule="exact" w:val="353"/>
          <w:jc w:val="center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933.43</w:t>
            </w:r>
          </w:p>
        </w:tc>
      </w:tr>
    </w:tbl>
    <w:p w:rsidR="00C922E2" w:rsidRDefault="00CB228E" w:rsidP="008F10E4">
      <w:pPr>
        <w:ind w:firstLineChars="100" w:firstLine="312"/>
        <w:jc w:val="left"/>
        <w:rPr>
          <w:rFonts w:ascii="Microsoft YaHei UI" w:eastAsia="Microsoft YaHei UI" w:hAnsi="Microsoft YaHei UI" w:cs="Microsoft YaHei UI"/>
          <w:w w:val="105"/>
          <w:sz w:val="15"/>
          <w:szCs w:val="15"/>
        </w:rPr>
      </w:pPr>
      <w:r>
        <w:rPr>
          <w:rFonts w:ascii="文星黑体" w:eastAsia="文星黑体" w:hAnsi="文星黑体" w:cs="文星黑体" w:hint="eastAsia"/>
          <w:spacing w:val="-1"/>
          <w:w w:val="105"/>
          <w:sz w:val="30"/>
          <w:szCs w:val="30"/>
        </w:rPr>
        <w:t>二、</w:t>
      </w:r>
      <w:r>
        <w:rPr>
          <w:rFonts w:ascii="文星黑体" w:eastAsia="文星黑体" w:hAnsi="文星黑体" w:cs="文星黑体" w:hint="eastAsia"/>
          <w:spacing w:val="-1"/>
          <w:w w:val="105"/>
          <w:sz w:val="30"/>
          <w:szCs w:val="30"/>
        </w:rPr>
        <w:t>知识产权保险保</w:t>
      </w:r>
      <w:r>
        <w:rPr>
          <w:rFonts w:ascii="文星黑体" w:eastAsia="文星黑体" w:hAnsi="文星黑体" w:cs="文星黑体" w:hint="eastAsia"/>
          <w:w w:val="105"/>
          <w:sz w:val="30"/>
          <w:szCs w:val="30"/>
        </w:rPr>
        <w:t>费</w:t>
      </w:r>
      <w:r>
        <w:rPr>
          <w:rFonts w:ascii="文星黑体" w:eastAsia="文星黑体" w:hAnsi="文星黑体" w:cs="文星黑体" w:hint="eastAsia"/>
          <w:w w:val="105"/>
          <w:sz w:val="30"/>
          <w:szCs w:val="30"/>
        </w:rPr>
        <w:t>补贴</w:t>
      </w:r>
    </w:p>
    <w:tbl>
      <w:tblPr>
        <w:tblW w:w="8412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5247"/>
        <w:gridCol w:w="2280"/>
      </w:tblGrid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光谷技术股份公司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长飞光纤光缆股份有限公司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15.75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嘉杰科技有限公司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武汉智嘉联合知识产权代理事务所（普通合伙）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湖北窗口科技有限公司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武汉广弘环保工程有限公司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.00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武汉广益交通科技股份有限公司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中冶南方工程技术有限公司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18.6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武汉智权专利代理事务所（特殊普通合伙）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武汉帝尔激光科技股份有限公司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2.47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武汉博润通文化科技股份有限公司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湖北武汉永嘉专利代理有限公司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17.28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武汉市武昌黄鹤楼书画社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武汉市汉南甜玉米协会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武汉华星光电半导体显示技术有限公司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武汉市黄鹤楼公园管理处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1.76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武汉天马微电子有限公司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湖北金广农业科技有限公司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10.02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武汉无线飞翔科技有限公司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武汉天衣新材料有限公司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1.62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武汉华星光电技术有限公司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49.92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武汉市恒星防水材料有限公司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2.15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武汉太福制药有限公司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武汉精立电子技术有限公司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</w:tr>
      <w:tr w:rsidR="00C922E2">
        <w:trPr>
          <w:trHeight w:hRule="exact" w:val="3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354.27</w:t>
            </w:r>
          </w:p>
        </w:tc>
      </w:tr>
    </w:tbl>
    <w:p w:rsidR="00C922E2" w:rsidRDefault="00CB228E" w:rsidP="008F10E4">
      <w:pPr>
        <w:pStyle w:val="a0"/>
        <w:ind w:left="0" w:firstLineChars="100" w:firstLine="312"/>
        <w:rPr>
          <w:rFonts w:ascii="楷体_GB2312" w:eastAsia="楷体_GB2312" w:hAnsi="楷体_GB2312" w:cs="楷体_GB2312" w:hint="default"/>
          <w:spacing w:val="-1"/>
          <w:w w:val="105"/>
          <w:sz w:val="32"/>
          <w:szCs w:val="32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t>三、中国专利奖</w:t>
      </w:r>
      <w:r>
        <w:rPr>
          <w:rFonts w:ascii="文星黑体" w:eastAsia="文星黑体" w:hAnsi="文星黑体" w:cs="文星黑体"/>
          <w:spacing w:val="-1"/>
          <w:w w:val="105"/>
          <w:szCs w:val="30"/>
        </w:rPr>
        <w:t xml:space="preserve"> </w:t>
      </w:r>
    </w:p>
    <w:tbl>
      <w:tblPr>
        <w:tblW w:w="8442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5302"/>
        <w:gridCol w:w="2295"/>
      </w:tblGrid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pStyle w:val="TableParagraph"/>
              <w:spacing w:before="15" w:line="240" w:lineRule="exact"/>
              <w:ind w:right="20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pStyle w:val="TableParagraph"/>
              <w:spacing w:before="15" w:line="240" w:lineRule="exact"/>
              <w:ind w:left="675" w:firstLineChars="500" w:firstLine="12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pStyle w:val="TableParagraph"/>
              <w:spacing w:before="15" w:line="240" w:lineRule="exact"/>
              <w:ind w:right="30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中国地质大学（武汉）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中交第二航务工程局有限公司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武汉理工大学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昌华电气设备集团有限公司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中铁大桥勘测设计院集团有限公司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武汉电信器件有限公司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传神语联网网络科技股份有限公司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湖北工业大学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中信科移动通信技术股份有限公司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武汉高芯科技有限公司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武汉光迅科技股份有限公司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烽火通信科技股份有限公司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武汉新芯集成电路制造有限公司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中建商品混凝土有限公司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中国科学院武汉岩土力学研究所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华中科技大学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中国五环工程有限公司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武汉帝尔激光科技股份有限公司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长飞光纤光缆股份有限公司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922E2">
        <w:trPr>
          <w:trHeight w:hRule="exact" w:val="35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240</w:t>
            </w:r>
          </w:p>
        </w:tc>
      </w:tr>
    </w:tbl>
    <w:p w:rsidR="00C922E2" w:rsidRDefault="00CB228E" w:rsidP="008F10E4">
      <w:pPr>
        <w:pStyle w:val="a0"/>
        <w:ind w:left="0" w:firstLineChars="100" w:firstLine="312"/>
        <w:rPr>
          <w:rFonts w:hint="default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t>四、地理标志换标</w:t>
      </w:r>
      <w:r>
        <w:rPr>
          <w:rFonts w:ascii="文星黑体" w:eastAsia="文星黑体" w:hAnsi="文星黑体" w:cs="文星黑体"/>
          <w:spacing w:val="-1"/>
          <w:w w:val="105"/>
          <w:szCs w:val="30"/>
        </w:rPr>
        <w:t xml:space="preserve"> </w:t>
      </w:r>
    </w:p>
    <w:tbl>
      <w:tblPr>
        <w:tblW w:w="8457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5308"/>
        <w:gridCol w:w="2295"/>
      </w:tblGrid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武汉市新洲区汪集街陶河板鸭协会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湖北省美食文化交流协会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武汉市东西湖区巨龙海葡萄种植协会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武汉市新洲区双柳街农业服务中心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武汉市新洲区旧街街城楼寨茶叶协会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武汉市黄陂区蜂业协会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武汉市黄陂区土特产协会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武汉市蔡甸区索河街道水产服务中心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武汉市新洲区辛冲街胜利湖村种养殖技术协会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武汉市新洲区旧街街白茶协会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武汉市汉南区东荆街黄家墩青草湖甲鱼养殖协会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武汉市新洲区鱼面加工协会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武汉市洪山区洪山菜苔产业协会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武汉市新洲区刀楼寨茶叶研究会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武汉汉绣艺术研究院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武汉市黄陂区农业技术推广服务中心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武汉市蔡甸区豆丝研究会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武汉市黄陂区蔬菜协会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武汉市新洲区双柳蔬菜协会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</w:t>
            </w:r>
          </w:p>
        </w:tc>
      </w:tr>
    </w:tbl>
    <w:p w:rsidR="00C922E2" w:rsidRDefault="00C922E2" w:rsidP="008F10E4">
      <w:pPr>
        <w:pStyle w:val="a0"/>
        <w:ind w:left="0" w:firstLineChars="100" w:firstLine="312"/>
        <w:rPr>
          <w:rFonts w:ascii="文星黑体" w:eastAsia="文星黑体" w:hAnsi="文星黑体" w:cs="文星黑体" w:hint="default"/>
          <w:spacing w:val="-1"/>
          <w:w w:val="105"/>
          <w:szCs w:val="30"/>
        </w:rPr>
      </w:pPr>
    </w:p>
    <w:p w:rsidR="00C922E2" w:rsidRDefault="00CB228E" w:rsidP="008F10E4">
      <w:pPr>
        <w:pStyle w:val="a0"/>
        <w:ind w:left="0" w:firstLineChars="100" w:firstLine="312"/>
        <w:rPr>
          <w:rFonts w:hint="default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lastRenderedPageBreak/>
        <w:t>五、知识产权贯标认证</w:t>
      </w:r>
      <w:r>
        <w:rPr>
          <w:rFonts w:ascii="文星黑体" w:eastAsia="文星黑体" w:hAnsi="文星黑体" w:cs="文星黑体"/>
          <w:spacing w:val="-1"/>
          <w:w w:val="105"/>
          <w:szCs w:val="30"/>
        </w:rPr>
        <w:t xml:space="preserve">  </w:t>
      </w:r>
    </w:p>
    <w:tbl>
      <w:tblPr>
        <w:tblW w:w="8527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5535"/>
        <w:gridCol w:w="2138"/>
      </w:tblGrid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</w:tr>
      <w:tr w:rsidR="00C922E2">
        <w:trPr>
          <w:trHeight w:hRule="exact" w:val="28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武汉路宝市政建设配套设施有限公司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源创环境科技有限公司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武汉建大威坤钢结构工程股份有限公司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298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武汉天鸣集团有限公司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武汉中直电气股份有限公司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武汉磊固实业有限公司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武汉众智数字技术有限公司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武汉宁美国度科技有限公司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武汉爱迪科技股份有限公司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武汉中旗生物医疗电子有限公司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武汉中安佳通装备技术有限公司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武汉圣禹排水系统有限公司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湖北周黑鸭食品工业园有限公司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武汉朗来科技发展有限公司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象辑科技股份有限公司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武汉申安智能系统股份有限公司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武汉中仪物联技术股份有限公司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飞燕航空遥感技术有限公司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光谷技术股份公司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中国五环工程有限公司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中国长江动力集团有限公司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中铁科工集团装备工程有限公司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美益添生物医药（武汉）有限公司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武汉长兴电器发展有限公司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武汉宏联电线电缆有限公司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武汉艾科滤膜技术有限公司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武汉思众空间信息科技有限公司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武汉星辰现代生物工程有限公司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C922E2">
        <w:trPr>
          <w:trHeight w:hRule="exact" w:val="35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</w:tr>
    </w:tbl>
    <w:p w:rsidR="00C922E2" w:rsidRDefault="00CB228E" w:rsidP="008F10E4">
      <w:pPr>
        <w:pStyle w:val="a0"/>
        <w:ind w:left="0" w:firstLineChars="100" w:firstLine="312"/>
        <w:rPr>
          <w:rFonts w:ascii="楷体_GB2312" w:eastAsia="楷体_GB2312" w:hAnsi="楷体_GB2312" w:cs="楷体_GB2312" w:hint="default"/>
          <w:spacing w:val="-1"/>
          <w:w w:val="105"/>
          <w:sz w:val="32"/>
          <w:szCs w:val="32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t>六、专利转化</w:t>
      </w:r>
    </w:p>
    <w:tbl>
      <w:tblPr>
        <w:tblW w:w="8520" w:type="dxa"/>
        <w:tblInd w:w="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5580"/>
        <w:gridCol w:w="2034"/>
      </w:tblGrid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华中科技大学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武汉轻工大学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10.15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武汉大学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29.1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华中农业大学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26.43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中国农业科学院油料作物研究所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13.50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武汉理工大学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52.84</w:t>
            </w:r>
          </w:p>
        </w:tc>
      </w:tr>
      <w:tr w:rsidR="00C922E2">
        <w:trPr>
          <w:trHeight w:hRule="exact" w:val="353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232.02</w:t>
            </w:r>
          </w:p>
        </w:tc>
      </w:tr>
    </w:tbl>
    <w:p w:rsidR="00C922E2" w:rsidRDefault="00CB228E" w:rsidP="008F10E4">
      <w:pPr>
        <w:pStyle w:val="a0"/>
        <w:ind w:left="0" w:firstLineChars="100" w:firstLine="312"/>
        <w:rPr>
          <w:rFonts w:ascii="楷体_GB2312" w:eastAsia="楷体_GB2312" w:hAnsi="楷体_GB2312" w:cs="楷体_GB2312" w:hint="default"/>
          <w:spacing w:val="-1"/>
          <w:w w:val="105"/>
          <w:sz w:val="32"/>
          <w:szCs w:val="32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t>七、中小学知识产权教育</w:t>
      </w:r>
      <w:r>
        <w:rPr>
          <w:rFonts w:ascii="文星黑体" w:eastAsia="文星黑体" w:hAnsi="文星黑体" w:cs="文星黑体"/>
          <w:spacing w:val="-1"/>
          <w:w w:val="105"/>
          <w:szCs w:val="30"/>
        </w:rPr>
        <w:t xml:space="preserve">   </w:t>
      </w:r>
    </w:p>
    <w:tbl>
      <w:tblPr>
        <w:tblW w:w="8505" w:type="dxa"/>
        <w:tblInd w:w="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5610"/>
        <w:gridCol w:w="2004"/>
      </w:tblGrid>
      <w:tr w:rsidR="00C922E2">
        <w:trPr>
          <w:trHeight w:hRule="exact" w:val="43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武汉市新洲区邾城街第二小学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武汉市晴川初级中学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武汉经济技术区新华小学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武汉市江岸区沈阳路小学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武汉市青山区新沟桥小学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922E2">
        <w:trPr>
          <w:trHeight w:hRule="exact" w:val="35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</w:tr>
    </w:tbl>
    <w:p w:rsidR="00C922E2" w:rsidRDefault="00CB228E" w:rsidP="008F10E4">
      <w:pPr>
        <w:pStyle w:val="a0"/>
        <w:ind w:left="0" w:firstLineChars="100" w:firstLine="312"/>
        <w:rPr>
          <w:rFonts w:ascii="楷体_GB2312" w:eastAsia="楷体_GB2312" w:hAnsi="楷体_GB2312" w:cs="楷体_GB2312" w:hint="default"/>
          <w:spacing w:val="-1"/>
          <w:w w:val="105"/>
          <w:sz w:val="32"/>
          <w:szCs w:val="32"/>
        </w:rPr>
      </w:pPr>
      <w:r>
        <w:rPr>
          <w:rFonts w:ascii="文星黑体" w:eastAsia="文星黑体" w:hAnsi="文星黑体" w:cs="文星黑体"/>
          <w:spacing w:val="-1"/>
          <w:w w:val="105"/>
          <w:szCs w:val="30"/>
        </w:rPr>
        <w:t>八、知识产权标准化体系建设</w:t>
      </w:r>
      <w:r>
        <w:rPr>
          <w:rFonts w:ascii="文星黑体" w:eastAsia="文星黑体" w:hAnsi="文星黑体" w:cs="文星黑体"/>
          <w:spacing w:val="-1"/>
          <w:w w:val="105"/>
          <w:szCs w:val="30"/>
        </w:rPr>
        <w:t xml:space="preserve"> </w:t>
      </w:r>
    </w:p>
    <w:tbl>
      <w:tblPr>
        <w:tblW w:w="8505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5580"/>
        <w:gridCol w:w="2049"/>
      </w:tblGrid>
      <w:tr w:rsidR="00C922E2">
        <w:trPr>
          <w:trHeight w:hRule="exact" w:val="35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补助金额（万元）</w:t>
            </w:r>
          </w:p>
        </w:tc>
      </w:tr>
      <w:tr w:rsidR="00C922E2">
        <w:trPr>
          <w:trHeight w:hRule="exact" w:val="35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中信科移动通信技术股份有限公司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</w:t>
            </w:r>
          </w:p>
        </w:tc>
      </w:tr>
      <w:tr w:rsidR="00C922E2">
        <w:trPr>
          <w:trHeight w:hRule="exact" w:val="35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武汉华工激光工程有限责任公司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922E2">
        <w:trPr>
          <w:trHeight w:hRule="exact" w:val="35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922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2E2" w:rsidRDefault="00CB228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</w:t>
            </w:r>
          </w:p>
        </w:tc>
      </w:tr>
    </w:tbl>
    <w:p w:rsidR="00C922E2" w:rsidRDefault="00C922E2">
      <w:pPr>
        <w:pStyle w:val="a0"/>
        <w:rPr>
          <w:rFonts w:hint="default"/>
        </w:rPr>
      </w:pPr>
    </w:p>
    <w:p w:rsidR="00C922E2" w:rsidRDefault="00C922E2"/>
    <w:sectPr w:rsidR="00C922E2" w:rsidSect="00C922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8E" w:rsidRDefault="00CB228E" w:rsidP="00C922E2">
      <w:r>
        <w:separator/>
      </w:r>
    </w:p>
  </w:endnote>
  <w:endnote w:type="continuationSeparator" w:id="1">
    <w:p w:rsidR="00CB228E" w:rsidRDefault="00CB228E" w:rsidP="00C9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文星仿宋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516"/>
    </w:sdtPr>
    <w:sdtContent>
      <w:p w:rsidR="00C922E2" w:rsidRDefault="00C922E2">
        <w:pPr>
          <w:pStyle w:val="a5"/>
          <w:jc w:val="center"/>
        </w:pPr>
        <w:r w:rsidRPr="00C922E2">
          <w:fldChar w:fldCharType="begin"/>
        </w:r>
        <w:r w:rsidR="00CB228E">
          <w:instrText xml:space="preserve"> PAGE   \* MERGEFORMAT </w:instrText>
        </w:r>
        <w:r w:rsidRPr="00C922E2">
          <w:fldChar w:fldCharType="separate"/>
        </w:r>
        <w:r w:rsidR="008F10E4" w:rsidRPr="008F10E4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C922E2" w:rsidRDefault="00C92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8E" w:rsidRDefault="00CB228E" w:rsidP="00C922E2">
      <w:r>
        <w:separator/>
      </w:r>
    </w:p>
  </w:footnote>
  <w:footnote w:type="continuationSeparator" w:id="1">
    <w:p w:rsidR="00CB228E" w:rsidRDefault="00CB228E" w:rsidP="00C92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130F5"/>
    <w:rsid w:val="EFFFCAEE"/>
    <w:rsid w:val="00075EC7"/>
    <w:rsid w:val="000C4427"/>
    <w:rsid w:val="001D0743"/>
    <w:rsid w:val="001E0C80"/>
    <w:rsid w:val="00232610"/>
    <w:rsid w:val="002453CC"/>
    <w:rsid w:val="003E130D"/>
    <w:rsid w:val="003E1D45"/>
    <w:rsid w:val="004520BB"/>
    <w:rsid w:val="004934F0"/>
    <w:rsid w:val="004C482B"/>
    <w:rsid w:val="0057516D"/>
    <w:rsid w:val="005A18FD"/>
    <w:rsid w:val="006315CF"/>
    <w:rsid w:val="00673456"/>
    <w:rsid w:val="00684284"/>
    <w:rsid w:val="00693DFA"/>
    <w:rsid w:val="00752C1C"/>
    <w:rsid w:val="00777188"/>
    <w:rsid w:val="0078415A"/>
    <w:rsid w:val="007934ED"/>
    <w:rsid w:val="00793F50"/>
    <w:rsid w:val="00795B49"/>
    <w:rsid w:val="007C7ABE"/>
    <w:rsid w:val="00810F75"/>
    <w:rsid w:val="008264B9"/>
    <w:rsid w:val="00854AAA"/>
    <w:rsid w:val="008708F8"/>
    <w:rsid w:val="00886A9D"/>
    <w:rsid w:val="008968E3"/>
    <w:rsid w:val="008F10E4"/>
    <w:rsid w:val="00905D17"/>
    <w:rsid w:val="00A242D2"/>
    <w:rsid w:val="00A40F1B"/>
    <w:rsid w:val="00A87194"/>
    <w:rsid w:val="00A964B3"/>
    <w:rsid w:val="00AC3260"/>
    <w:rsid w:val="00AD34CC"/>
    <w:rsid w:val="00AE7F57"/>
    <w:rsid w:val="00BE364F"/>
    <w:rsid w:val="00C16A85"/>
    <w:rsid w:val="00C2116B"/>
    <w:rsid w:val="00C70D7F"/>
    <w:rsid w:val="00C922E2"/>
    <w:rsid w:val="00CB228E"/>
    <w:rsid w:val="00CB4F6C"/>
    <w:rsid w:val="00CD0F3D"/>
    <w:rsid w:val="00CE3BB5"/>
    <w:rsid w:val="00D130F5"/>
    <w:rsid w:val="00D87F49"/>
    <w:rsid w:val="00DA0B2E"/>
    <w:rsid w:val="00E571FA"/>
    <w:rsid w:val="00E608B5"/>
    <w:rsid w:val="00E6693D"/>
    <w:rsid w:val="00E75F93"/>
    <w:rsid w:val="00EC0D09"/>
    <w:rsid w:val="00F17781"/>
    <w:rsid w:val="01B35E5C"/>
    <w:rsid w:val="06E3663D"/>
    <w:rsid w:val="0955068F"/>
    <w:rsid w:val="0A0153A0"/>
    <w:rsid w:val="0DD91CB8"/>
    <w:rsid w:val="0F060D76"/>
    <w:rsid w:val="12222211"/>
    <w:rsid w:val="138228B9"/>
    <w:rsid w:val="18A44444"/>
    <w:rsid w:val="1D8121E2"/>
    <w:rsid w:val="209C119D"/>
    <w:rsid w:val="22B744E5"/>
    <w:rsid w:val="255A36ED"/>
    <w:rsid w:val="266876EF"/>
    <w:rsid w:val="2C0B2456"/>
    <w:rsid w:val="32182C9C"/>
    <w:rsid w:val="358A0D1D"/>
    <w:rsid w:val="358A17B9"/>
    <w:rsid w:val="38C55D4B"/>
    <w:rsid w:val="3A913C3B"/>
    <w:rsid w:val="41805131"/>
    <w:rsid w:val="432363AB"/>
    <w:rsid w:val="43B62F3E"/>
    <w:rsid w:val="46AE4495"/>
    <w:rsid w:val="478B6243"/>
    <w:rsid w:val="491B2FF0"/>
    <w:rsid w:val="4C1C287D"/>
    <w:rsid w:val="4D607D26"/>
    <w:rsid w:val="539B467A"/>
    <w:rsid w:val="54261EA2"/>
    <w:rsid w:val="57CA2849"/>
    <w:rsid w:val="58374534"/>
    <w:rsid w:val="5BD37BBE"/>
    <w:rsid w:val="5CF7101D"/>
    <w:rsid w:val="607731B1"/>
    <w:rsid w:val="615C6C2E"/>
    <w:rsid w:val="67FF41AE"/>
    <w:rsid w:val="6A0D1940"/>
    <w:rsid w:val="6C6E08EF"/>
    <w:rsid w:val="6C71266D"/>
    <w:rsid w:val="6D1D1A1B"/>
    <w:rsid w:val="6D6F3B12"/>
    <w:rsid w:val="6EAF90E0"/>
    <w:rsid w:val="7037549A"/>
    <w:rsid w:val="70530954"/>
    <w:rsid w:val="72285A13"/>
    <w:rsid w:val="7AF64CBD"/>
    <w:rsid w:val="7B14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2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sid w:val="00C922E2"/>
    <w:pPr>
      <w:spacing w:before="7"/>
      <w:ind w:left="115" w:firstLine="786"/>
    </w:pPr>
    <w:rPr>
      <w:rFonts w:ascii="宋体" w:eastAsia="宋体" w:hAnsi="Calibri" w:cs="Times New Roman" w:hint="eastAsia"/>
      <w:sz w:val="30"/>
    </w:rPr>
  </w:style>
  <w:style w:type="paragraph" w:styleId="a4">
    <w:name w:val="Plain Text"/>
    <w:basedOn w:val="a"/>
    <w:uiPriority w:val="99"/>
    <w:unhideWhenUsed/>
    <w:qFormat/>
    <w:rsid w:val="00C922E2"/>
    <w:rPr>
      <w:rFonts w:ascii="宋体" w:hAnsi="Courier New"/>
    </w:rPr>
  </w:style>
  <w:style w:type="paragraph" w:styleId="a5">
    <w:name w:val="footer"/>
    <w:basedOn w:val="a"/>
    <w:link w:val="Char"/>
    <w:uiPriority w:val="99"/>
    <w:unhideWhenUsed/>
    <w:qFormat/>
    <w:rsid w:val="00C9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C9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rsid w:val="00C9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uiPriority w:val="99"/>
    <w:semiHidden/>
    <w:qFormat/>
    <w:rsid w:val="00C922E2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C922E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22E2"/>
    <w:pPr>
      <w:ind w:firstLineChars="200" w:firstLine="420"/>
    </w:pPr>
  </w:style>
  <w:style w:type="character" w:customStyle="1" w:styleId="font01">
    <w:name w:val="font01"/>
    <w:basedOn w:val="a1"/>
    <w:qFormat/>
    <w:rsid w:val="00C922E2"/>
    <w:rPr>
      <w:rFonts w:ascii="仿宋_GB2312" w:eastAsia="仿宋_GB2312" w:cs="仿宋_GB2312"/>
      <w:color w:val="666666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C922E2"/>
  </w:style>
  <w:style w:type="paragraph" w:styleId="a8">
    <w:name w:val="Balloon Text"/>
    <w:basedOn w:val="a"/>
    <w:link w:val="Char1"/>
    <w:uiPriority w:val="99"/>
    <w:semiHidden/>
    <w:unhideWhenUsed/>
    <w:rsid w:val="008F10E4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8F10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B390ADF-8622-404E-AB95-8D75CB480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470</Words>
  <Characters>2681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</dc:creator>
  <cp:lastModifiedBy>home</cp:lastModifiedBy>
  <cp:revision>32</cp:revision>
  <cp:lastPrinted>2022-09-14T06:26:00Z</cp:lastPrinted>
  <dcterms:created xsi:type="dcterms:W3CDTF">2021-10-12T09:26:00Z</dcterms:created>
  <dcterms:modified xsi:type="dcterms:W3CDTF">2022-09-14T08:27:00Z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8AE6A79215794770A5CDE862AE1B01DC</vt:lpwstr>
  </property>
</Properties>
</file>