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left="0" w:leftChars="0" w:firstLine="560" w:firstLineChars="200"/>
        <w:rPr>
          <w:rFonts w:ascii="仿宋_GB2312" w:eastAsia="仿宋_GB2312" w:hAnsiTheme="minorEastAsia"/>
          <w:sz w:val="28"/>
          <w:szCs w:val="28"/>
        </w:rPr>
      </w:pPr>
    </w:p>
    <w:p>
      <w:pPr>
        <w:pStyle w:val="14"/>
        <w:numPr>
          <w:ilvl w:val="0"/>
          <w:numId w:val="1"/>
        </w:numPr>
        <w:spacing w:line="520" w:lineRule="exact"/>
        <w:ind w:leftChars="0" w:firstLineChars="0"/>
        <w:rPr>
          <w:rFonts w:ascii="仿宋_GB2312" w:eastAsia="仿宋_GB2312" w:hAnsiTheme="minorEastAsia"/>
          <w:b/>
          <w:sz w:val="28"/>
          <w:szCs w:val="28"/>
        </w:rPr>
      </w:pPr>
      <w:r>
        <w:rPr>
          <w:rFonts w:hint="eastAsia" w:ascii="仿宋_GB2312" w:eastAsia="仿宋_GB2312" w:hAnsiTheme="minorEastAsia"/>
          <w:b/>
          <w:sz w:val="28"/>
          <w:szCs w:val="28"/>
        </w:rPr>
        <w:t>项目名称</w:t>
      </w:r>
    </w:p>
    <w:p>
      <w:pPr>
        <w:spacing w:line="520" w:lineRule="exact"/>
        <w:ind w:leftChars="0" w:firstLine="420" w:firstLineChars="150"/>
        <w:rPr>
          <w:rFonts w:ascii="仿宋_GB2312" w:eastAsia="仿宋_GB2312" w:hAnsiTheme="minorEastAsia"/>
          <w:sz w:val="28"/>
          <w:szCs w:val="28"/>
        </w:rPr>
      </w:pPr>
      <w:r>
        <w:rPr>
          <w:rFonts w:hint="eastAsia" w:ascii="仿宋_GB2312" w:eastAsia="仿宋_GB2312" w:hAnsiTheme="minorEastAsia"/>
          <w:sz w:val="28"/>
          <w:szCs w:val="28"/>
        </w:rPr>
        <w:t>基于近红外窄线宽激光光源的激光光声光谱变压器油中气体在线监测预警装置的研究及应用</w:t>
      </w:r>
    </w:p>
    <w:p>
      <w:pPr>
        <w:pStyle w:val="14"/>
        <w:numPr>
          <w:ilvl w:val="0"/>
          <w:numId w:val="1"/>
        </w:numPr>
        <w:spacing w:line="520" w:lineRule="exact"/>
        <w:ind w:leftChars="0" w:firstLineChars="0"/>
        <w:rPr>
          <w:rFonts w:ascii="仿宋_GB2312" w:eastAsia="仿宋_GB2312" w:hAnsiTheme="minorEastAsia"/>
          <w:b/>
          <w:sz w:val="28"/>
          <w:szCs w:val="28"/>
        </w:rPr>
      </w:pPr>
      <w:r>
        <w:rPr>
          <w:rFonts w:hint="eastAsia" w:ascii="仿宋_GB2312" w:eastAsia="仿宋_GB2312" w:hAnsiTheme="minorEastAsia"/>
          <w:b/>
          <w:sz w:val="28"/>
          <w:szCs w:val="28"/>
        </w:rPr>
        <w:t>项目简介</w:t>
      </w:r>
    </w:p>
    <w:p>
      <w:pPr>
        <w:spacing w:line="520" w:lineRule="exact"/>
        <w:ind w:leftChars="0" w:firstLine="420" w:firstLineChars="150"/>
        <w:rPr>
          <w:rFonts w:ascii="仿宋_GB2312" w:eastAsia="仿宋_GB2312" w:hAnsiTheme="minorEastAsia"/>
          <w:sz w:val="28"/>
          <w:szCs w:val="28"/>
        </w:rPr>
      </w:pPr>
      <w:r>
        <w:rPr>
          <w:rFonts w:hint="eastAsia" w:ascii="仿宋_GB2312" w:eastAsia="仿宋_GB2312" w:hAnsiTheme="minorEastAsia"/>
          <w:sz w:val="28"/>
          <w:szCs w:val="28"/>
        </w:rPr>
        <w:t xml:space="preserve">  本项目基于波长强度双调制原理和有源光声池技术，攻克一种基于频谱展宽的光声光谱滤波算法，设计了激光器和光声池谐振腔一体的有源光声池组件，通过PID控制DFB激光器腔内温度，恒流源对输出波长和强度进行调制输出稳定周期变化的激光，激光器、光声池通过光学共轴底座直接耦合，无需光纤连接器、准直器和光学斩波器，实现以下创新：</w:t>
      </w:r>
    </w:p>
    <w:p>
      <w:pPr>
        <w:spacing w:line="520" w:lineRule="exact"/>
        <w:ind w:leftChars="0" w:firstLine="420" w:firstLineChars="150"/>
        <w:rPr>
          <w:rFonts w:ascii="仿宋_GB2312" w:eastAsia="仿宋_GB2312" w:hAnsiTheme="minorEastAsia"/>
          <w:sz w:val="28"/>
          <w:szCs w:val="28"/>
        </w:rPr>
      </w:pPr>
      <w:r>
        <w:rPr>
          <w:rFonts w:hint="eastAsia" w:ascii="仿宋_GB2312" w:eastAsia="仿宋_GB2312" w:hAnsiTheme="minorEastAsia"/>
          <w:sz w:val="28"/>
          <w:szCs w:val="28"/>
        </w:rPr>
        <w:t>1.提高气体检测精度，降低系统成本;</w:t>
      </w:r>
    </w:p>
    <w:p>
      <w:pPr>
        <w:spacing w:line="520" w:lineRule="exact"/>
        <w:ind w:leftChars="0" w:firstLine="420" w:firstLineChars="150"/>
        <w:rPr>
          <w:rFonts w:ascii="仿宋_GB2312" w:eastAsia="仿宋_GB2312" w:hAnsiTheme="minorEastAsia"/>
          <w:sz w:val="28"/>
          <w:szCs w:val="28"/>
        </w:rPr>
      </w:pPr>
      <w:r>
        <w:rPr>
          <w:rFonts w:hint="eastAsia" w:ascii="仿宋_GB2312" w:eastAsia="仿宋_GB2312" w:hAnsiTheme="minorEastAsia"/>
          <w:sz w:val="28"/>
          <w:szCs w:val="28"/>
        </w:rPr>
        <w:t>2.设计了激光器和光声池谐振腔一体的有源光声池组件，大幅提高了稳定性、信号检测指标和抗交叉干扰水平，实现了变压器油中特征气体的高灵敏度预警;</w:t>
      </w:r>
    </w:p>
    <w:p>
      <w:pPr>
        <w:spacing w:line="520" w:lineRule="exact"/>
        <w:ind w:leftChars="0" w:firstLine="420" w:firstLineChars="150"/>
        <w:rPr>
          <w:rFonts w:ascii="仿宋_GB2312" w:eastAsia="仿宋_GB2312" w:hAnsiTheme="minorEastAsia"/>
          <w:sz w:val="28"/>
          <w:szCs w:val="28"/>
        </w:rPr>
      </w:pPr>
      <w:r>
        <w:rPr>
          <w:rFonts w:hint="eastAsia" w:ascii="仿宋_GB2312" w:eastAsia="仿宋_GB2312" w:hAnsiTheme="minorEastAsia"/>
          <w:sz w:val="28"/>
          <w:szCs w:val="28"/>
        </w:rPr>
        <w:t>3.提出了一种基于频谱展宽的光声光谱滤波算法，使噪声频谱分布更均匀，滤波后信号信噪比更高，提高了气体浓度检测精度。</w:t>
      </w:r>
    </w:p>
    <w:p>
      <w:pPr>
        <w:spacing w:line="520" w:lineRule="exact"/>
        <w:ind w:leftChars="0" w:firstLine="420" w:firstLineChars="150"/>
        <w:rPr>
          <w:rFonts w:ascii="仿宋_GB2312" w:eastAsia="仿宋_GB2312" w:hAnsiTheme="minorEastAsia"/>
          <w:sz w:val="28"/>
          <w:szCs w:val="28"/>
        </w:rPr>
      </w:pPr>
      <w:r>
        <w:rPr>
          <w:rFonts w:hint="eastAsia" w:ascii="仿宋_GB2312" w:eastAsia="仿宋_GB2312" w:hAnsiTheme="minorEastAsia"/>
          <w:sz w:val="28"/>
          <w:szCs w:val="28"/>
        </w:rPr>
        <w:t>项目整体达到</w:t>
      </w:r>
      <w:r>
        <w:rPr>
          <w:rFonts w:hint="eastAsia" w:ascii="仿宋_GB2312" w:eastAsia="仿宋_GB2312" w:hAnsiTheme="minorEastAsia"/>
          <w:b/>
          <w:sz w:val="28"/>
          <w:szCs w:val="28"/>
        </w:rPr>
        <w:t>国际先进水平</w:t>
      </w:r>
      <w:r>
        <w:rPr>
          <w:rFonts w:hint="eastAsia" w:ascii="仿宋_GB2312" w:eastAsia="仿宋_GB2312" w:hAnsiTheme="minorEastAsia"/>
          <w:sz w:val="28"/>
          <w:szCs w:val="28"/>
        </w:rPr>
        <w:t>，自主研发微体积光声池技术性能指标等达到</w:t>
      </w:r>
      <w:r>
        <w:rPr>
          <w:rFonts w:hint="eastAsia" w:ascii="仿宋_GB2312" w:eastAsia="仿宋_GB2312" w:hAnsiTheme="minorEastAsia"/>
          <w:b/>
          <w:sz w:val="28"/>
          <w:szCs w:val="28"/>
        </w:rPr>
        <w:t>国际领先水平</w:t>
      </w:r>
      <w:r>
        <w:rPr>
          <w:rFonts w:hint="eastAsia" w:ascii="仿宋_GB2312" w:eastAsia="仿宋_GB2312" w:hAnsiTheme="minorEastAsia"/>
          <w:sz w:val="28"/>
          <w:szCs w:val="28"/>
        </w:rPr>
        <w:t>，将DFB激光光源应用于变压器油中气体检测和在线监测领域属</w:t>
      </w:r>
      <w:r>
        <w:rPr>
          <w:rFonts w:hint="eastAsia" w:ascii="仿宋_GB2312" w:eastAsia="仿宋_GB2312" w:hAnsiTheme="minorEastAsia"/>
          <w:b/>
          <w:sz w:val="28"/>
          <w:szCs w:val="28"/>
        </w:rPr>
        <w:t>国际首创</w:t>
      </w:r>
      <w:r>
        <w:rPr>
          <w:rFonts w:hint="eastAsia" w:ascii="仿宋_GB2312" w:eastAsia="仿宋_GB2312" w:hAnsiTheme="minorEastAsia"/>
          <w:sz w:val="28"/>
          <w:szCs w:val="28"/>
        </w:rPr>
        <w:t>。成果被中国高科技产业化研究会确认为国家科学技术成果，并通过国家工信部科技成果登记。目前已在国网山东省电力公司等得到规模化应用，解决了高等级变压器运行状态实时在线监测和故障预警问题，达到了挂网监测运行和电力设备安全生产监测效果，经济效益、社会效益显著。</w:t>
      </w:r>
    </w:p>
    <w:p>
      <w:pPr>
        <w:pStyle w:val="14"/>
        <w:numPr>
          <w:ilvl w:val="0"/>
          <w:numId w:val="1"/>
        </w:numPr>
        <w:spacing w:line="520" w:lineRule="exact"/>
        <w:ind w:leftChars="0" w:firstLineChars="0"/>
        <w:rPr>
          <w:rFonts w:ascii="仿宋_GB2312" w:eastAsia="仿宋_GB2312" w:hAnsiTheme="minorEastAsia"/>
          <w:b/>
          <w:sz w:val="28"/>
          <w:szCs w:val="28"/>
        </w:rPr>
      </w:pPr>
      <w:r>
        <w:rPr>
          <w:rFonts w:hint="eastAsia" w:ascii="仿宋_GB2312" w:eastAsia="仿宋_GB2312" w:hAnsiTheme="minorEastAsia"/>
          <w:b/>
          <w:sz w:val="28"/>
          <w:szCs w:val="28"/>
        </w:rPr>
        <w:t>提名者及提名等级</w:t>
      </w:r>
    </w:p>
    <w:p>
      <w:pPr>
        <w:ind w:left="0" w:leftChars="0"/>
        <w:rPr>
          <w:rFonts w:ascii="仿宋_GB2312" w:eastAsia="仿宋_GB2312" w:hAnsiTheme="minorEastAsia"/>
          <w:sz w:val="28"/>
          <w:szCs w:val="28"/>
        </w:rPr>
      </w:pPr>
      <w:r>
        <w:rPr>
          <w:rFonts w:hint="eastAsia" w:ascii="仿宋_GB2312" w:eastAsia="仿宋_GB2312" w:hAnsiTheme="minorEastAsia"/>
          <w:sz w:val="28"/>
          <w:szCs w:val="28"/>
        </w:rPr>
        <w:t xml:space="preserve">   武汉市人民政府，拟提名湖北省科技进步一等奖。</w:t>
      </w:r>
    </w:p>
    <w:p>
      <w:pPr>
        <w:pStyle w:val="14"/>
        <w:numPr>
          <w:ilvl w:val="0"/>
          <w:numId w:val="1"/>
        </w:numPr>
        <w:spacing w:line="520" w:lineRule="exact"/>
        <w:ind w:leftChars="0" w:firstLineChars="0"/>
        <w:rPr>
          <w:rFonts w:ascii="仿宋_GB2312" w:eastAsia="仿宋_GB2312" w:hAnsiTheme="minorEastAsia"/>
          <w:b/>
          <w:sz w:val="28"/>
          <w:szCs w:val="28"/>
        </w:rPr>
      </w:pPr>
      <w:r>
        <w:rPr>
          <w:rFonts w:hint="eastAsia" w:ascii="仿宋_GB2312" w:eastAsia="仿宋_GB2312" w:hAnsiTheme="minorEastAsia"/>
          <w:b/>
          <w:sz w:val="28"/>
          <w:szCs w:val="28"/>
        </w:rPr>
        <w:t>主要完成单位</w:t>
      </w:r>
    </w:p>
    <w:p>
      <w:pPr>
        <w:spacing w:line="520" w:lineRule="exact"/>
        <w:ind w:left="480" w:leftChars="0"/>
        <w:rPr>
          <w:rFonts w:ascii="仿宋_GB2312" w:eastAsia="仿宋_GB2312" w:hAnsiTheme="minorEastAsia"/>
          <w:b/>
          <w:sz w:val="28"/>
          <w:szCs w:val="28"/>
        </w:rPr>
      </w:pPr>
      <w:r>
        <w:rPr>
          <w:rFonts w:hint="eastAsia" w:ascii="仿宋_GB2312" w:eastAsia="仿宋_GB2312" w:hAnsiTheme="minorEastAsia"/>
          <w:sz w:val="28"/>
          <w:szCs w:val="28"/>
        </w:rPr>
        <w:t>湖北鑫英泰系统技术股份有限公司</w:t>
      </w:r>
    </w:p>
    <w:p>
      <w:pPr>
        <w:spacing w:line="520" w:lineRule="exact"/>
        <w:ind w:left="0" w:leftChars="0" w:firstLine="420" w:firstLineChars="150"/>
        <w:rPr>
          <w:rFonts w:ascii="仿宋_GB2312" w:eastAsia="仿宋_GB2312" w:hAnsiTheme="minorEastAsia"/>
          <w:sz w:val="28"/>
          <w:szCs w:val="28"/>
        </w:rPr>
      </w:pPr>
      <w:r>
        <w:rPr>
          <w:rFonts w:hint="eastAsia" w:ascii="仿宋_GB2312" w:eastAsia="仿宋_GB2312" w:hAnsiTheme="minorEastAsia"/>
          <w:sz w:val="28"/>
          <w:szCs w:val="28"/>
        </w:rPr>
        <w:t>湖北鑫英泰系统技术股份有限公司成立于2004年,位于武汉光谷东湖高新技术开发区，是一家聚焦“智能电网+”全产业链的高新技术企业、新三板创新层挂牌企业，通过武汉市企业研究开发中心认定，拥有信息系统集成及服务资质叁级、CMMI成熟度叁级、电子与智能化工程专业承包贰级等资质，荣获2020年中国软件行业优秀解决方案、2020武汉市优秀高新技术企业、2020年武汉软件百强企业等荣誉，形成了1</w:t>
      </w:r>
      <w:r>
        <w:rPr>
          <w:rFonts w:ascii="仿宋_GB2312" w:eastAsia="仿宋_GB2312" w:hAnsiTheme="minorEastAsia"/>
          <w:sz w:val="28"/>
          <w:szCs w:val="28"/>
        </w:rPr>
        <w:t>30</w:t>
      </w:r>
      <w:r>
        <w:rPr>
          <w:rFonts w:hint="eastAsia" w:ascii="仿宋_GB2312" w:eastAsia="仿宋_GB2312" w:hAnsiTheme="minorEastAsia"/>
          <w:sz w:val="28"/>
          <w:szCs w:val="28"/>
        </w:rPr>
        <w:t>多项知识产权，技术水平达到</w:t>
      </w:r>
      <w:r>
        <w:rPr>
          <w:rFonts w:hint="eastAsia" w:ascii="仿宋_GB2312" w:eastAsia="仿宋_GB2312" w:hAnsiTheme="minorEastAsia"/>
          <w:b/>
          <w:bCs/>
          <w:sz w:val="28"/>
          <w:szCs w:val="28"/>
        </w:rPr>
        <w:t>国际先进水平</w:t>
      </w:r>
      <w:r>
        <w:rPr>
          <w:rFonts w:hint="eastAsia" w:ascii="仿宋_GB2312" w:eastAsia="仿宋_GB2312" w:hAnsiTheme="minorEastAsia"/>
          <w:sz w:val="28"/>
          <w:szCs w:val="28"/>
        </w:rPr>
        <w:t>。</w:t>
      </w:r>
    </w:p>
    <w:p>
      <w:pPr>
        <w:spacing w:line="520" w:lineRule="exact"/>
        <w:ind w:left="0" w:leftChars="0" w:firstLine="420" w:firstLineChars="150"/>
        <w:rPr>
          <w:rFonts w:ascii="仿宋_GB2312" w:eastAsia="仿宋_GB2312" w:hAnsiTheme="minorEastAsia"/>
          <w:sz w:val="28"/>
          <w:szCs w:val="28"/>
        </w:rPr>
      </w:pPr>
      <w:r>
        <w:rPr>
          <w:rFonts w:hint="eastAsia" w:ascii="仿宋_GB2312" w:eastAsia="仿宋_GB2312" w:hAnsiTheme="minorEastAsia"/>
          <w:sz w:val="28"/>
          <w:szCs w:val="28"/>
        </w:rPr>
        <w:t>公司是业内领先的光电传感、智能物联网及信息安全技术综合应用提供商，拥有完备的资质体系和强劲的创新研发实力，形成了自主创新能力和知识产权核心技术体系，主营业务是向电力、石油石化、环保等行业用户提供利用光电传感、智能物联网及信息安全等技术自主研发的软硬件产品、集成服务和用电服务。产品和服务覆盖全国31个省（自治区、直辖市），已向300多家电网和发电企业的15000多个项目现场提供了优秀的技术解决方案。</w:t>
      </w:r>
    </w:p>
    <w:p>
      <w:pPr>
        <w:pStyle w:val="14"/>
        <w:numPr>
          <w:ilvl w:val="0"/>
          <w:numId w:val="1"/>
        </w:numPr>
        <w:spacing w:line="520" w:lineRule="exact"/>
        <w:ind w:leftChars="0" w:firstLineChars="0"/>
        <w:rPr>
          <w:rFonts w:ascii="仿宋_GB2312" w:eastAsia="仿宋_GB2312" w:hAnsiTheme="minorEastAsia"/>
          <w:b/>
          <w:sz w:val="28"/>
          <w:szCs w:val="28"/>
        </w:rPr>
      </w:pPr>
      <w:r>
        <w:rPr>
          <w:rFonts w:hint="eastAsia" w:ascii="仿宋_GB2312" w:eastAsia="仿宋_GB2312" w:hAnsiTheme="minorEastAsia"/>
          <w:b/>
          <w:sz w:val="28"/>
          <w:szCs w:val="28"/>
        </w:rPr>
        <w:t>主要完成人</w:t>
      </w:r>
    </w:p>
    <w:p>
      <w:pPr>
        <w:spacing w:line="520" w:lineRule="exact"/>
        <w:ind w:left="0" w:leftChars="0" w:firstLine="390" w:firstLineChars="150"/>
        <w:rPr>
          <w:rFonts w:ascii="仿宋_GB2312" w:eastAsia="仿宋_GB2312" w:hAnsiTheme="minorEastAsia"/>
          <w:spacing w:val="-10"/>
          <w:sz w:val="28"/>
          <w:szCs w:val="28"/>
        </w:rPr>
      </w:pPr>
      <w:r>
        <w:rPr>
          <w:rFonts w:hint="eastAsia" w:ascii="仿宋_GB2312" w:eastAsia="仿宋_GB2312" w:hAnsiTheme="minorEastAsia"/>
          <w:spacing w:val="-10"/>
          <w:sz w:val="28"/>
          <w:szCs w:val="28"/>
        </w:rPr>
        <w:t>易国华、杨军、文刚、范旺生、童斌、朱维润、李文、江金元、程鹏、李俊逸、代</w:t>
      </w:r>
      <w:r>
        <w:rPr>
          <w:rFonts w:hint="eastAsia" w:ascii="微软雅黑" w:hAnsi="微软雅黑" w:eastAsia="微软雅黑" w:cs="微软雅黑"/>
          <w:spacing w:val="-10"/>
          <w:sz w:val="28"/>
          <w:szCs w:val="28"/>
        </w:rPr>
        <w:t>犇</w:t>
      </w:r>
      <w:r>
        <w:rPr>
          <w:rFonts w:hint="eastAsia" w:ascii="仿宋_GB2312" w:eastAsia="仿宋_GB2312" w:hAnsiTheme="minorEastAsia"/>
          <w:spacing w:val="-10"/>
          <w:sz w:val="28"/>
          <w:szCs w:val="28"/>
        </w:rPr>
        <w:t>、黄杰、吴燕祥、伍小冬、项俊、易成君、张硕、费明和。</w:t>
      </w:r>
    </w:p>
    <w:p>
      <w:pPr>
        <w:spacing w:line="520" w:lineRule="exact"/>
        <w:ind w:left="0" w:leftChars="0" w:firstLine="390" w:firstLineChars="150"/>
        <w:rPr>
          <w:rFonts w:ascii="仿宋_GB2312" w:eastAsia="仿宋_GB2312" w:hAnsiTheme="minorEastAsia"/>
          <w:spacing w:val="-10"/>
          <w:sz w:val="28"/>
          <w:szCs w:val="28"/>
        </w:rPr>
      </w:pPr>
      <w:r>
        <w:rPr>
          <w:rFonts w:hint="eastAsia" w:ascii="仿宋_GB2312" w:eastAsia="仿宋_GB2312" w:hAnsiTheme="minorEastAsia"/>
          <w:spacing w:val="-10"/>
          <w:sz w:val="28"/>
          <w:szCs w:val="28"/>
        </w:rPr>
        <w:t>1、易国华，男，1974年5月出生，高级经济师，香港大学研究生学历，现任公司董事长兼总经理,曾任武汉九州电脑有限公司宜昌分公司经理、系统集成部经理。个人先后获得过湖北省科技二等奖、国家电网科学技术进步三等奖、武汉市软件和信息技术服务业优秀企业家等荣誉，拥有光电传感及物联网相关的发明专利11项，其中7项为第一发明人。</w:t>
      </w:r>
    </w:p>
    <w:p>
      <w:pPr>
        <w:spacing w:line="520" w:lineRule="exact"/>
        <w:ind w:left="0" w:leftChars="0" w:firstLine="390" w:firstLineChars="150"/>
        <w:rPr>
          <w:rFonts w:ascii="仿宋_GB2312" w:eastAsia="仿宋_GB2312" w:hAnsiTheme="minorEastAsia"/>
          <w:spacing w:val="-10"/>
          <w:sz w:val="28"/>
          <w:szCs w:val="28"/>
        </w:rPr>
      </w:pPr>
      <w:r>
        <w:rPr>
          <w:rFonts w:hint="eastAsia" w:ascii="仿宋_GB2312" w:eastAsia="仿宋_GB2312" w:hAnsiTheme="minorEastAsia"/>
          <w:spacing w:val="-10"/>
          <w:sz w:val="28"/>
          <w:szCs w:val="28"/>
        </w:rPr>
        <w:t>2、杨军，男，1977年12月生，高级经济师，武汉大学毕业，现任公司的董事、副总经理兼总经理助理。曾任香港得实集体湖北大区技术总监、湖北英泰电子副总经理、湖北鑫英泰系统技术有限公司副总经理，拥有授权专利</w:t>
      </w:r>
      <w:r>
        <w:rPr>
          <w:rFonts w:ascii="仿宋_GB2312" w:eastAsia="仿宋_GB2312" w:hAnsiTheme="minorEastAsia"/>
          <w:spacing w:val="-10"/>
          <w:sz w:val="28"/>
          <w:szCs w:val="28"/>
        </w:rPr>
        <w:t>17</w:t>
      </w:r>
      <w:r>
        <w:rPr>
          <w:rFonts w:hint="eastAsia" w:ascii="仿宋_GB2312" w:eastAsia="仿宋_GB2312" w:hAnsiTheme="minorEastAsia"/>
          <w:spacing w:val="-10"/>
          <w:sz w:val="28"/>
          <w:szCs w:val="28"/>
        </w:rPr>
        <w:t>项，其中</w:t>
      </w:r>
      <w:r>
        <w:rPr>
          <w:rFonts w:ascii="仿宋_GB2312" w:eastAsia="仿宋_GB2312" w:hAnsiTheme="minorEastAsia"/>
          <w:spacing w:val="-10"/>
          <w:sz w:val="28"/>
          <w:szCs w:val="28"/>
        </w:rPr>
        <w:t>7</w:t>
      </w:r>
      <w:r>
        <w:rPr>
          <w:rFonts w:hint="eastAsia" w:ascii="仿宋_GB2312" w:eastAsia="仿宋_GB2312" w:hAnsiTheme="minorEastAsia"/>
          <w:spacing w:val="-10"/>
          <w:sz w:val="28"/>
          <w:szCs w:val="28"/>
        </w:rPr>
        <w:t>项为发明专利，已受理多项技术专利申请。</w:t>
      </w:r>
    </w:p>
    <w:p>
      <w:pPr>
        <w:spacing w:line="520" w:lineRule="exact"/>
        <w:ind w:left="0" w:leftChars="0" w:firstLine="390" w:firstLineChars="150"/>
        <w:rPr>
          <w:rFonts w:ascii="仿宋_GB2312" w:eastAsia="仿宋_GB2312" w:hAnsiTheme="minorEastAsia"/>
          <w:spacing w:val="-10"/>
          <w:sz w:val="28"/>
          <w:szCs w:val="28"/>
        </w:rPr>
      </w:pPr>
      <w:r>
        <w:rPr>
          <w:rFonts w:hint="eastAsia" w:ascii="仿宋_GB2312" w:eastAsia="仿宋_GB2312" w:hAnsiTheme="minorEastAsia"/>
          <w:spacing w:val="-10"/>
          <w:sz w:val="28"/>
          <w:szCs w:val="28"/>
        </w:rPr>
        <w:t>3、文刚，男，1</w:t>
      </w:r>
      <w:r>
        <w:rPr>
          <w:rFonts w:ascii="仿宋_GB2312" w:eastAsia="仿宋_GB2312" w:hAnsiTheme="minorEastAsia"/>
          <w:spacing w:val="-10"/>
          <w:sz w:val="28"/>
          <w:szCs w:val="28"/>
        </w:rPr>
        <w:t>983</w:t>
      </w:r>
      <w:r>
        <w:rPr>
          <w:rFonts w:hint="eastAsia" w:ascii="仿宋_GB2312" w:eastAsia="仿宋_GB2312" w:hAnsiTheme="minorEastAsia"/>
          <w:spacing w:val="-10"/>
          <w:sz w:val="28"/>
          <w:szCs w:val="28"/>
        </w:rPr>
        <w:t>年3月生，华中科技大学博士研究生学历，工程师，现任公司产品研发副总、技术总监。曾任广东仁科自动化技术有限公司电气工程师、武汉新能源研究院有限公司博士后工作站电气技术方向产品开发负责人、武汉华工融军科技有限公司技术中心主任，发表核心期刊/会议论文10篇，授权发明专利</w:t>
      </w:r>
      <w:r>
        <w:rPr>
          <w:rFonts w:ascii="仿宋_GB2312" w:eastAsia="仿宋_GB2312" w:hAnsiTheme="minorEastAsia"/>
          <w:spacing w:val="-10"/>
          <w:sz w:val="28"/>
          <w:szCs w:val="28"/>
        </w:rPr>
        <w:t>2</w:t>
      </w:r>
      <w:r>
        <w:rPr>
          <w:rFonts w:hint="eastAsia" w:ascii="仿宋_GB2312" w:eastAsia="仿宋_GB2312" w:hAnsiTheme="minorEastAsia"/>
          <w:spacing w:val="-10"/>
          <w:sz w:val="28"/>
          <w:szCs w:val="28"/>
        </w:rPr>
        <w:t>项，申请受理专利10项。研究技术领域：风力发电、光伏发电、交直流电能变换、多能流综合控制、信息路由与能量路由、能量与设备高效利用等。</w:t>
      </w:r>
    </w:p>
    <w:p>
      <w:pPr>
        <w:spacing w:line="520" w:lineRule="exact"/>
        <w:ind w:left="0" w:leftChars="0" w:firstLine="562" w:firstLineChars="200"/>
        <w:rPr>
          <w:rFonts w:ascii="仿宋_GB2312" w:eastAsia="仿宋_GB2312" w:hAnsiTheme="minorEastAsia"/>
          <w:b/>
          <w:sz w:val="28"/>
          <w:szCs w:val="28"/>
        </w:rPr>
      </w:pPr>
      <w:r>
        <w:rPr>
          <w:rFonts w:hint="eastAsia" w:ascii="仿宋_GB2312" w:eastAsia="仿宋_GB2312" w:hAnsiTheme="minorEastAsia"/>
          <w:b/>
          <w:sz w:val="28"/>
          <w:szCs w:val="28"/>
        </w:rPr>
        <w:t>六、主要知识产权和标准规范目录见附件</w:t>
      </w:r>
    </w:p>
    <w:p>
      <w:pPr>
        <w:widowControl/>
        <w:adjustRightInd w:val="0"/>
        <w:snapToGrid w:val="0"/>
        <w:spacing w:line="240" w:lineRule="auto"/>
        <w:ind w:left="0" w:leftChars="0"/>
        <w:jc w:val="left"/>
        <w:rPr>
          <w:rFonts w:asciiTheme="minorEastAsia" w:hAnsiTheme="minorEastAsia"/>
          <w:b/>
          <w:bCs/>
        </w:rPr>
      </w:pPr>
      <w:bookmarkStart w:id="0" w:name="_GoBack"/>
      <w:r>
        <w:rPr>
          <w:rFonts w:hint="eastAsia" w:asciiTheme="minorEastAsia" w:hAnsiTheme="minorEastAsia"/>
          <w:b/>
          <w:bCs/>
        </w:rPr>
        <w:t>附件</w:t>
      </w:r>
    </w:p>
    <w:bookmarkEnd w:id="0"/>
    <w:p>
      <w:pPr>
        <w:adjustRightInd w:val="0"/>
        <w:snapToGrid w:val="0"/>
        <w:spacing w:line="300" w:lineRule="exact"/>
        <w:ind w:left="0" w:leftChars="0"/>
        <w:jc w:val="center"/>
        <w:rPr>
          <w:rFonts w:asciiTheme="minorEastAsia" w:hAnsiTheme="minorEastAsia"/>
        </w:rPr>
      </w:pPr>
      <w:r>
        <w:rPr>
          <w:rFonts w:hint="eastAsia" w:ascii="仿宋_GB2312" w:eastAsia="仿宋_GB2312" w:hAnsiTheme="minorEastAsia"/>
          <w:b/>
          <w:sz w:val="28"/>
          <w:szCs w:val="28"/>
        </w:rPr>
        <w:t>主要知识产权和标准规范目录</w:t>
      </w:r>
    </w:p>
    <w:tbl>
      <w:tblPr>
        <w:tblStyle w:val="6"/>
        <w:tblW w:w="83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557"/>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9" w:hRule="atLeast"/>
        </w:trPr>
        <w:tc>
          <w:tcPr>
            <w:tcW w:w="2557" w:type="dxa"/>
            <w:vAlign w:val="center"/>
          </w:tcPr>
          <w:p>
            <w:pPr>
              <w:snapToGrid w:val="0"/>
              <w:spacing w:line="300" w:lineRule="exact"/>
              <w:ind w:left="0" w:leftChars="0"/>
              <w:jc w:val="center"/>
              <w:rPr>
                <w:rFonts w:ascii="仿宋_GB2312" w:hAnsi="宋体" w:eastAsia="仿宋_GB2312"/>
                <w:b/>
                <w:bCs/>
              </w:rPr>
            </w:pPr>
            <w:r>
              <w:rPr>
                <w:rFonts w:hint="eastAsia" w:ascii="仿宋_GB2312" w:hAnsi="宋体" w:eastAsia="仿宋_GB2312"/>
                <w:b/>
                <w:bCs/>
              </w:rPr>
              <w:t>发明专利号</w:t>
            </w:r>
          </w:p>
        </w:tc>
        <w:tc>
          <w:tcPr>
            <w:tcW w:w="5812" w:type="dxa"/>
            <w:vAlign w:val="center"/>
          </w:tcPr>
          <w:p>
            <w:pPr>
              <w:snapToGrid w:val="0"/>
              <w:spacing w:line="300" w:lineRule="exact"/>
              <w:ind w:left="0" w:leftChars="0"/>
              <w:jc w:val="center"/>
              <w:rPr>
                <w:rFonts w:ascii="仿宋_GB2312" w:hAnsi="宋体" w:eastAsia="仿宋_GB2312"/>
                <w:b/>
                <w:bCs/>
              </w:rPr>
            </w:pPr>
            <w:r>
              <w:rPr>
                <w:rFonts w:hint="eastAsia" w:ascii="仿宋_GB2312" w:hAnsi="宋体" w:eastAsia="仿宋_GB2312"/>
                <w:b/>
                <w:bCs/>
              </w:rPr>
              <w:t>发明专利名称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2557" w:type="dxa"/>
            <w:vAlign w:val="center"/>
          </w:tcPr>
          <w:p>
            <w:pPr>
              <w:snapToGrid w:val="0"/>
              <w:spacing w:line="300" w:lineRule="exact"/>
              <w:ind w:left="0" w:leftChars="0"/>
              <w:rPr>
                <w:rFonts w:ascii="仿宋_GB2312" w:hAnsi="宋体" w:eastAsia="仿宋_GB2312"/>
              </w:rPr>
            </w:pPr>
            <w:r>
              <w:rPr>
                <w:rFonts w:hint="eastAsia" w:ascii="仿宋_GB2312" w:hAnsi="宋体" w:eastAsia="仿宋_GB2312"/>
              </w:rPr>
              <w:t>2021101715374</w:t>
            </w:r>
          </w:p>
          <w:p>
            <w:pPr>
              <w:snapToGrid w:val="0"/>
              <w:spacing w:line="300" w:lineRule="exact"/>
              <w:ind w:left="0" w:leftChars="0"/>
              <w:rPr>
                <w:rFonts w:ascii="仿宋_GB2312" w:hAnsi="宋体" w:eastAsia="仿宋_GB2312"/>
              </w:rPr>
            </w:pPr>
            <w:r>
              <w:rPr>
                <w:rFonts w:hint="eastAsia" w:ascii="仿宋_GB2312" w:hAnsi="宋体" w:eastAsia="仿宋_GB2312"/>
              </w:rPr>
              <w:t>2021101680360</w:t>
            </w:r>
          </w:p>
          <w:p>
            <w:pPr>
              <w:snapToGrid w:val="0"/>
              <w:spacing w:line="300" w:lineRule="exact"/>
              <w:ind w:left="0" w:leftChars="0"/>
              <w:rPr>
                <w:rFonts w:ascii="仿宋_GB2312" w:hAnsi="宋体" w:eastAsia="仿宋_GB2312"/>
              </w:rPr>
            </w:pPr>
            <w:r>
              <w:rPr>
                <w:rFonts w:hint="eastAsia" w:ascii="仿宋_GB2312" w:hAnsi="宋体" w:eastAsia="仿宋_GB2312"/>
              </w:rPr>
              <w:t>202110115606X</w:t>
            </w:r>
          </w:p>
          <w:p>
            <w:pPr>
              <w:snapToGrid w:val="0"/>
              <w:spacing w:line="300" w:lineRule="exact"/>
              <w:ind w:left="0" w:leftChars="0"/>
              <w:rPr>
                <w:rFonts w:ascii="仿宋_GB2312" w:hAnsi="宋体" w:eastAsia="仿宋_GB2312"/>
              </w:rPr>
            </w:pPr>
            <w:r>
              <w:rPr>
                <w:rFonts w:hint="eastAsia" w:ascii="仿宋_GB2312" w:hAnsi="宋体" w:eastAsia="仿宋_GB2312"/>
              </w:rPr>
              <w:t>2021101650331</w:t>
            </w:r>
          </w:p>
          <w:p>
            <w:pPr>
              <w:snapToGrid w:val="0"/>
              <w:spacing w:line="300" w:lineRule="exact"/>
              <w:ind w:left="0" w:leftChars="0"/>
              <w:rPr>
                <w:rFonts w:ascii="仿宋_GB2312" w:hAnsi="宋体" w:eastAsia="仿宋_GB2312"/>
              </w:rPr>
            </w:pPr>
            <w:r>
              <w:rPr>
                <w:rFonts w:hint="eastAsia" w:ascii="仿宋_GB2312" w:hAnsi="宋体" w:eastAsia="仿宋_GB2312"/>
              </w:rPr>
              <w:t>2021101678695</w:t>
            </w:r>
          </w:p>
          <w:p>
            <w:pPr>
              <w:snapToGrid w:val="0"/>
              <w:spacing w:line="300" w:lineRule="exact"/>
              <w:ind w:left="0" w:leftChars="0"/>
              <w:rPr>
                <w:rFonts w:ascii="仿宋_GB2312" w:hAnsi="宋体" w:eastAsia="仿宋_GB2312"/>
              </w:rPr>
            </w:pPr>
            <w:r>
              <w:rPr>
                <w:rFonts w:hint="eastAsia" w:ascii="仿宋_GB2312" w:hAnsi="宋体" w:eastAsia="仿宋_GB2312"/>
              </w:rPr>
              <w:t>2020110491490</w:t>
            </w:r>
          </w:p>
          <w:p>
            <w:pPr>
              <w:snapToGrid w:val="0"/>
              <w:spacing w:line="300" w:lineRule="exact"/>
              <w:ind w:left="0" w:leftChars="0"/>
              <w:rPr>
                <w:rFonts w:ascii="仿宋_GB2312" w:hAnsi="宋体" w:eastAsia="仿宋_GB2312"/>
              </w:rPr>
            </w:pPr>
            <w:r>
              <w:rPr>
                <w:rFonts w:hint="eastAsia" w:ascii="仿宋_GB2312" w:hAnsi="宋体" w:eastAsia="仿宋_GB2312"/>
              </w:rPr>
              <w:t>2021102360158</w:t>
            </w:r>
          </w:p>
          <w:p>
            <w:pPr>
              <w:snapToGrid w:val="0"/>
              <w:spacing w:line="300" w:lineRule="exact"/>
              <w:ind w:left="0" w:leftChars="0"/>
              <w:rPr>
                <w:rFonts w:ascii="仿宋_GB2312" w:hAnsi="宋体" w:eastAsia="仿宋_GB2312"/>
              </w:rPr>
            </w:pPr>
            <w:r>
              <w:rPr>
                <w:rFonts w:hint="eastAsia" w:ascii="仿宋_GB2312" w:hAnsi="宋体" w:eastAsia="仿宋_GB2312"/>
              </w:rPr>
              <w:t>2021101765424</w:t>
            </w:r>
          </w:p>
        </w:tc>
        <w:tc>
          <w:tcPr>
            <w:tcW w:w="5812" w:type="dxa"/>
            <w:vAlign w:val="center"/>
          </w:tcPr>
          <w:p>
            <w:pPr>
              <w:snapToGrid w:val="0"/>
              <w:spacing w:line="300" w:lineRule="exact"/>
              <w:ind w:left="0" w:leftChars="0"/>
              <w:rPr>
                <w:rFonts w:ascii="仿宋_GB2312" w:hAnsi="宋体" w:eastAsia="仿宋_GB2312"/>
              </w:rPr>
            </w:pPr>
            <w:r>
              <w:rPr>
                <w:rFonts w:hint="eastAsia" w:ascii="仿宋_GB2312" w:hAnsi="宋体" w:eastAsia="仿宋_GB2312"/>
              </w:rPr>
              <w:t>一种变压器油中特征气体的光声光谱识别方法与装置</w:t>
            </w:r>
          </w:p>
          <w:p>
            <w:pPr>
              <w:snapToGrid w:val="0"/>
              <w:spacing w:line="300" w:lineRule="exact"/>
              <w:ind w:left="0" w:leftChars="0"/>
              <w:rPr>
                <w:rFonts w:ascii="仿宋_GB2312" w:hAnsi="宋体" w:eastAsia="仿宋_GB2312"/>
                <w:spacing w:val="-4"/>
              </w:rPr>
            </w:pPr>
            <w:r>
              <w:rPr>
                <w:rFonts w:hint="eastAsia" w:ascii="仿宋_GB2312" w:hAnsi="宋体" w:eastAsia="仿宋_GB2312"/>
                <w:spacing w:val="-4"/>
              </w:rPr>
              <w:t>基于深度学习的气体光声光谱增强声纹识别方法与装置</w:t>
            </w:r>
          </w:p>
          <w:p>
            <w:pPr>
              <w:snapToGrid w:val="0"/>
              <w:spacing w:line="300" w:lineRule="exact"/>
              <w:ind w:left="0" w:leftChars="0"/>
              <w:rPr>
                <w:rFonts w:ascii="仿宋_GB2312" w:hAnsi="宋体" w:eastAsia="仿宋_GB2312"/>
                <w:spacing w:val="-4"/>
              </w:rPr>
            </w:pPr>
            <w:r>
              <w:rPr>
                <w:rFonts w:hint="eastAsia" w:ascii="仿宋_GB2312" w:hAnsi="宋体" w:eastAsia="仿宋_GB2312"/>
                <w:spacing w:val="-4"/>
              </w:rPr>
              <w:t>基于变压器油中特征气体光声光谱的声纹识别方法与装置</w:t>
            </w:r>
          </w:p>
          <w:p>
            <w:pPr>
              <w:snapToGrid w:val="0"/>
              <w:spacing w:line="300" w:lineRule="exact"/>
              <w:ind w:left="0" w:leftChars="0"/>
              <w:rPr>
                <w:rFonts w:ascii="仿宋_GB2312" w:hAnsi="宋体" w:eastAsia="仿宋_GB2312"/>
                <w:spacing w:val="-4"/>
              </w:rPr>
            </w:pPr>
            <w:r>
              <w:rPr>
                <w:rFonts w:hint="eastAsia" w:ascii="仿宋_GB2312" w:hAnsi="宋体" w:eastAsia="仿宋_GB2312"/>
                <w:spacing w:val="-4"/>
              </w:rPr>
              <w:t>一种变压器油中气体乙烯和乙炔的混合识别方法及系统</w:t>
            </w:r>
          </w:p>
          <w:p>
            <w:pPr>
              <w:snapToGrid w:val="0"/>
              <w:spacing w:line="300" w:lineRule="exact"/>
              <w:ind w:left="0" w:leftChars="0"/>
              <w:rPr>
                <w:rFonts w:ascii="仿宋_GB2312" w:hAnsi="宋体" w:eastAsia="仿宋_GB2312"/>
                <w:spacing w:val="-4"/>
              </w:rPr>
            </w:pPr>
            <w:r>
              <w:rPr>
                <w:rFonts w:hint="eastAsia" w:ascii="仿宋_GB2312" w:hAnsi="宋体" w:eastAsia="仿宋_GB2312"/>
                <w:spacing w:val="-4"/>
              </w:rPr>
              <w:t>一种用于光声光谱监测系统远程控制的数据传输认证方法</w:t>
            </w:r>
          </w:p>
          <w:p>
            <w:pPr>
              <w:snapToGrid w:val="0"/>
              <w:spacing w:line="300" w:lineRule="exact"/>
              <w:ind w:left="0" w:leftChars="0"/>
              <w:rPr>
                <w:rFonts w:ascii="仿宋_GB2312" w:hAnsi="宋体" w:eastAsia="仿宋_GB2312"/>
              </w:rPr>
            </w:pPr>
            <w:r>
              <w:rPr>
                <w:rFonts w:hint="eastAsia" w:ascii="仿宋_GB2312" w:hAnsi="宋体" w:eastAsia="仿宋_GB2312"/>
              </w:rPr>
              <w:t>一种具有激光器调温功能的激光监控装置</w:t>
            </w:r>
          </w:p>
          <w:p>
            <w:pPr>
              <w:snapToGrid w:val="0"/>
              <w:spacing w:line="300" w:lineRule="exact"/>
              <w:ind w:left="0" w:leftChars="0"/>
              <w:rPr>
                <w:rFonts w:ascii="仿宋_GB2312" w:hAnsi="宋体" w:eastAsia="仿宋_GB2312"/>
              </w:rPr>
            </w:pPr>
            <w:r>
              <w:rPr>
                <w:rFonts w:hint="eastAsia" w:ascii="仿宋_GB2312" w:hAnsi="宋体" w:eastAsia="仿宋_GB2312"/>
              </w:rPr>
              <w:t>一种具有深度学习的混合气体光声光谱识别方法与装置</w:t>
            </w:r>
          </w:p>
          <w:p>
            <w:pPr>
              <w:snapToGrid w:val="0"/>
              <w:spacing w:line="300" w:lineRule="exact"/>
              <w:ind w:left="0" w:leftChars="0"/>
              <w:rPr>
                <w:rFonts w:ascii="仿宋_GB2312" w:hAnsi="宋体" w:eastAsia="仿宋_GB2312"/>
                <w:spacing w:val="-4"/>
              </w:rPr>
            </w:pPr>
            <w:r>
              <w:rPr>
                <w:rFonts w:hint="eastAsia" w:ascii="仿宋_GB2312" w:hAnsi="宋体" w:eastAsia="仿宋_GB2312"/>
                <w:spacing w:val="-4"/>
              </w:rPr>
              <w:t>一种变压器油中气体甲烷和乙烯的混合识别方法及系统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1" w:hRule="atLeast"/>
        </w:trPr>
        <w:tc>
          <w:tcPr>
            <w:tcW w:w="2557" w:type="dxa"/>
            <w:vAlign w:val="center"/>
          </w:tcPr>
          <w:p>
            <w:pPr>
              <w:snapToGrid w:val="0"/>
              <w:spacing w:line="300" w:lineRule="exact"/>
              <w:ind w:left="0" w:leftChars="0"/>
              <w:jc w:val="center"/>
              <w:rPr>
                <w:rFonts w:ascii="仿宋_GB2312" w:hAnsi="宋体" w:eastAsia="仿宋_GB2312"/>
                <w:b/>
              </w:rPr>
            </w:pPr>
            <w:r>
              <w:rPr>
                <w:rFonts w:hint="eastAsia" w:ascii="仿宋_GB2312" w:hAnsi="宋体" w:eastAsia="仿宋_GB2312"/>
                <w:b/>
              </w:rPr>
              <w:t>实用新型专利号</w:t>
            </w:r>
          </w:p>
        </w:tc>
        <w:tc>
          <w:tcPr>
            <w:tcW w:w="5812" w:type="dxa"/>
            <w:vAlign w:val="center"/>
          </w:tcPr>
          <w:p>
            <w:pPr>
              <w:snapToGrid w:val="0"/>
              <w:spacing w:line="300" w:lineRule="exact"/>
              <w:ind w:left="0" w:leftChars="0"/>
              <w:jc w:val="center"/>
              <w:rPr>
                <w:rFonts w:ascii="仿宋_GB2312" w:hAnsi="宋体" w:eastAsia="仿宋_GB2312"/>
                <w:b/>
              </w:rPr>
            </w:pPr>
            <w:r>
              <w:rPr>
                <w:rFonts w:hint="eastAsia" w:ascii="仿宋_GB2312" w:hAnsi="宋体" w:eastAsia="仿宋_GB2312"/>
                <w:b/>
              </w:rPr>
              <w:t>实用新型专利名称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3" w:hRule="atLeast"/>
        </w:trPr>
        <w:tc>
          <w:tcPr>
            <w:tcW w:w="2557" w:type="dxa"/>
            <w:vAlign w:val="center"/>
          </w:tcPr>
          <w:p>
            <w:pPr>
              <w:snapToGrid w:val="0"/>
              <w:spacing w:line="300" w:lineRule="exact"/>
              <w:ind w:left="0" w:leftChars="0"/>
              <w:rPr>
                <w:rFonts w:ascii="仿宋_GB2312" w:hAnsi="宋体" w:eastAsia="仿宋_GB2312"/>
              </w:rPr>
            </w:pPr>
            <w:r>
              <w:rPr>
                <w:rFonts w:hint="eastAsia" w:ascii="仿宋_GB2312" w:hAnsi="宋体" w:eastAsia="仿宋_GB2312"/>
              </w:rPr>
              <w:t>2019223852822</w:t>
            </w:r>
          </w:p>
          <w:p>
            <w:pPr>
              <w:snapToGrid w:val="0"/>
              <w:spacing w:line="300" w:lineRule="exact"/>
              <w:ind w:left="0" w:leftChars="0"/>
              <w:rPr>
                <w:rFonts w:ascii="仿宋_GB2312" w:hAnsi="宋体" w:eastAsia="仿宋_GB2312"/>
              </w:rPr>
            </w:pPr>
            <w:r>
              <w:rPr>
                <w:rFonts w:hint="eastAsia" w:ascii="仿宋_GB2312" w:hAnsi="宋体" w:eastAsia="仿宋_GB2312"/>
              </w:rPr>
              <w:t>2019223852146</w:t>
            </w:r>
          </w:p>
          <w:p>
            <w:pPr>
              <w:snapToGrid w:val="0"/>
              <w:spacing w:line="300" w:lineRule="exact"/>
              <w:ind w:left="0" w:leftChars="0"/>
              <w:rPr>
                <w:rFonts w:ascii="仿宋_GB2312" w:hAnsi="宋体" w:eastAsia="仿宋_GB2312"/>
              </w:rPr>
            </w:pPr>
            <w:r>
              <w:rPr>
                <w:rFonts w:hint="eastAsia" w:ascii="仿宋_GB2312" w:hAnsi="宋体" w:eastAsia="仿宋_GB2312"/>
              </w:rPr>
              <w:t>2019223899585</w:t>
            </w:r>
          </w:p>
          <w:p>
            <w:pPr>
              <w:snapToGrid w:val="0"/>
              <w:spacing w:line="300" w:lineRule="exact"/>
              <w:ind w:left="0" w:leftChars="0"/>
              <w:rPr>
                <w:rFonts w:ascii="仿宋_GB2312" w:hAnsi="宋体" w:eastAsia="仿宋_GB2312"/>
              </w:rPr>
            </w:pPr>
            <w:r>
              <w:rPr>
                <w:rFonts w:hint="eastAsia" w:ascii="仿宋_GB2312" w:hAnsi="宋体" w:eastAsia="仿宋_GB2312"/>
              </w:rPr>
              <w:t>2019223899829</w:t>
            </w:r>
          </w:p>
          <w:p>
            <w:pPr>
              <w:snapToGrid w:val="0"/>
              <w:spacing w:line="300" w:lineRule="exact"/>
              <w:ind w:left="0" w:leftChars="0"/>
              <w:rPr>
                <w:rFonts w:ascii="仿宋_GB2312" w:hAnsi="宋体" w:eastAsia="仿宋_GB2312"/>
              </w:rPr>
            </w:pPr>
            <w:r>
              <w:rPr>
                <w:rFonts w:hint="eastAsia" w:ascii="仿宋_GB2312" w:hAnsi="宋体" w:eastAsia="仿宋_GB2312"/>
              </w:rPr>
              <w:t>2019223852663</w:t>
            </w:r>
          </w:p>
          <w:p>
            <w:pPr>
              <w:snapToGrid w:val="0"/>
              <w:spacing w:line="300" w:lineRule="exact"/>
              <w:ind w:left="0" w:leftChars="0"/>
              <w:rPr>
                <w:rFonts w:ascii="仿宋_GB2312" w:hAnsi="宋体" w:eastAsia="仿宋_GB2312"/>
              </w:rPr>
            </w:pPr>
            <w:r>
              <w:rPr>
                <w:rFonts w:hint="eastAsia" w:ascii="仿宋_GB2312" w:hAnsi="宋体" w:eastAsia="仿宋_GB2312"/>
              </w:rPr>
              <w:t>2019223852127</w:t>
            </w:r>
          </w:p>
          <w:p>
            <w:pPr>
              <w:snapToGrid w:val="0"/>
              <w:spacing w:line="300" w:lineRule="exact"/>
              <w:ind w:left="0" w:leftChars="0"/>
              <w:rPr>
                <w:rFonts w:ascii="仿宋_GB2312" w:hAnsi="宋体" w:eastAsia="仿宋_GB2312"/>
              </w:rPr>
            </w:pPr>
            <w:r>
              <w:rPr>
                <w:rFonts w:hint="eastAsia" w:ascii="仿宋_GB2312" w:hAnsi="宋体" w:eastAsia="仿宋_GB2312"/>
              </w:rPr>
              <w:t>2020209592316</w:t>
            </w:r>
          </w:p>
          <w:p>
            <w:pPr>
              <w:snapToGrid w:val="0"/>
              <w:spacing w:line="300" w:lineRule="exact"/>
              <w:ind w:left="0" w:leftChars="0"/>
              <w:rPr>
                <w:rFonts w:ascii="仿宋_GB2312" w:hAnsi="宋体" w:eastAsia="仿宋_GB2312"/>
              </w:rPr>
            </w:pPr>
            <w:r>
              <w:rPr>
                <w:rFonts w:hint="eastAsia" w:ascii="仿宋_GB2312" w:hAnsi="宋体" w:eastAsia="仿宋_GB2312"/>
              </w:rPr>
              <w:t>202022193597X</w:t>
            </w:r>
          </w:p>
          <w:p>
            <w:pPr>
              <w:snapToGrid w:val="0"/>
              <w:spacing w:line="300" w:lineRule="exact"/>
              <w:ind w:left="0" w:leftChars="0"/>
              <w:rPr>
                <w:rFonts w:ascii="仿宋_GB2312" w:hAnsi="宋体" w:eastAsia="仿宋_GB2312"/>
              </w:rPr>
            </w:pPr>
            <w:r>
              <w:rPr>
                <w:rFonts w:hint="eastAsia" w:ascii="仿宋_GB2312" w:hAnsi="宋体" w:eastAsia="仿宋_GB2312"/>
              </w:rPr>
              <w:t xml:space="preserve">2020221938662 </w:t>
            </w:r>
          </w:p>
          <w:p>
            <w:pPr>
              <w:snapToGrid w:val="0"/>
              <w:spacing w:line="300" w:lineRule="exact"/>
              <w:ind w:left="0" w:leftChars="0"/>
              <w:rPr>
                <w:rFonts w:ascii="仿宋_GB2312" w:hAnsi="宋体" w:eastAsia="仿宋_GB2312"/>
              </w:rPr>
            </w:pPr>
            <w:r>
              <w:rPr>
                <w:rFonts w:hint="eastAsia" w:ascii="仿宋_GB2312" w:hAnsi="宋体" w:eastAsia="仿宋_GB2312"/>
              </w:rPr>
              <w:t xml:space="preserve">2020222150929 </w:t>
            </w:r>
          </w:p>
          <w:p>
            <w:pPr>
              <w:snapToGrid w:val="0"/>
              <w:spacing w:line="300" w:lineRule="exact"/>
              <w:ind w:left="0" w:leftChars="0"/>
              <w:rPr>
                <w:rFonts w:ascii="仿宋_GB2312" w:hAnsi="宋体" w:eastAsia="仿宋_GB2312"/>
              </w:rPr>
            </w:pPr>
            <w:r>
              <w:rPr>
                <w:rFonts w:hint="eastAsia" w:ascii="仿宋_GB2312" w:hAnsi="宋体" w:eastAsia="仿宋_GB2312"/>
              </w:rPr>
              <w:t xml:space="preserve">2020222148469 </w:t>
            </w:r>
          </w:p>
          <w:p>
            <w:pPr>
              <w:snapToGrid w:val="0"/>
              <w:spacing w:line="300" w:lineRule="exact"/>
              <w:ind w:left="0" w:leftChars="0"/>
              <w:rPr>
                <w:rFonts w:ascii="仿宋_GB2312" w:hAnsi="宋体" w:eastAsia="仿宋_GB2312"/>
              </w:rPr>
            </w:pPr>
            <w:r>
              <w:rPr>
                <w:rFonts w:hint="eastAsia" w:ascii="仿宋_GB2312" w:hAnsi="宋体" w:eastAsia="仿宋_GB2312"/>
              </w:rPr>
              <w:t xml:space="preserve">2020221942475 </w:t>
            </w:r>
          </w:p>
          <w:p>
            <w:pPr>
              <w:snapToGrid w:val="0"/>
              <w:spacing w:line="300" w:lineRule="exact"/>
              <w:ind w:left="0" w:leftChars="0"/>
              <w:rPr>
                <w:rFonts w:ascii="仿宋_GB2312" w:hAnsi="宋体" w:eastAsia="仿宋_GB2312"/>
              </w:rPr>
            </w:pPr>
            <w:r>
              <w:rPr>
                <w:rFonts w:hint="eastAsia" w:ascii="仿宋_GB2312" w:hAnsi="宋体" w:eastAsia="仿宋_GB2312"/>
              </w:rPr>
              <w:t xml:space="preserve">2020221946724 </w:t>
            </w:r>
          </w:p>
          <w:p>
            <w:pPr>
              <w:snapToGrid w:val="0"/>
              <w:spacing w:line="300" w:lineRule="exact"/>
              <w:ind w:left="0" w:leftChars="0"/>
              <w:rPr>
                <w:rFonts w:ascii="仿宋_GB2312" w:hAnsi="宋体" w:eastAsia="仿宋_GB2312"/>
              </w:rPr>
            </w:pPr>
            <w:r>
              <w:rPr>
                <w:rFonts w:hint="eastAsia" w:ascii="仿宋_GB2312" w:hAnsi="宋体" w:eastAsia="仿宋_GB2312"/>
              </w:rPr>
              <w:t>2020222148505</w:t>
            </w:r>
          </w:p>
          <w:p>
            <w:pPr>
              <w:snapToGrid w:val="0"/>
              <w:spacing w:line="300" w:lineRule="exact"/>
              <w:ind w:left="0" w:leftChars="0"/>
              <w:rPr>
                <w:rFonts w:ascii="仿宋_GB2312" w:hAnsi="宋体" w:eastAsia="仿宋_GB2312"/>
              </w:rPr>
            </w:pPr>
            <w:r>
              <w:rPr>
                <w:rFonts w:hint="eastAsia" w:ascii="仿宋_GB2312" w:hAnsi="宋体" w:eastAsia="仿宋_GB2312"/>
              </w:rPr>
              <w:t>2020221923116</w:t>
            </w:r>
          </w:p>
          <w:p>
            <w:pPr>
              <w:snapToGrid w:val="0"/>
              <w:spacing w:line="300" w:lineRule="exact"/>
              <w:ind w:left="0" w:leftChars="0"/>
              <w:rPr>
                <w:rFonts w:ascii="仿宋_GB2312" w:hAnsi="宋体" w:eastAsia="仿宋_GB2312"/>
                <w:b/>
              </w:rPr>
            </w:pPr>
            <w:r>
              <w:rPr>
                <w:rFonts w:hint="eastAsia" w:ascii="仿宋_GB2312" w:hAnsi="宋体" w:eastAsia="仿宋_GB2312"/>
              </w:rPr>
              <w:t>202020959234X</w:t>
            </w:r>
          </w:p>
        </w:tc>
        <w:tc>
          <w:tcPr>
            <w:tcW w:w="5812" w:type="dxa"/>
            <w:vAlign w:val="center"/>
          </w:tcPr>
          <w:p>
            <w:pPr>
              <w:snapToGrid w:val="0"/>
              <w:spacing w:line="300" w:lineRule="exact"/>
              <w:ind w:left="0" w:leftChars="0"/>
              <w:rPr>
                <w:rFonts w:ascii="仿宋_GB2312" w:hAnsi="宋体" w:eastAsia="仿宋_GB2312"/>
              </w:rPr>
            </w:pPr>
            <w:r>
              <w:rPr>
                <w:rFonts w:hint="eastAsia" w:ascii="仿宋_GB2312" w:hAnsi="宋体" w:eastAsia="仿宋_GB2312"/>
              </w:rPr>
              <w:t>一种光声光谱仪器用氢气检测组件</w:t>
            </w:r>
          </w:p>
          <w:p>
            <w:pPr>
              <w:snapToGrid w:val="0"/>
              <w:spacing w:line="300" w:lineRule="exact"/>
              <w:ind w:left="0" w:leftChars="0"/>
              <w:rPr>
                <w:rFonts w:ascii="仿宋_GB2312" w:hAnsi="宋体" w:eastAsia="仿宋_GB2312"/>
              </w:rPr>
            </w:pPr>
            <w:r>
              <w:rPr>
                <w:rFonts w:hint="eastAsia" w:ascii="仿宋_GB2312" w:hAnsi="宋体" w:eastAsia="仿宋_GB2312"/>
              </w:rPr>
              <w:t>一种光声光谱油气分离用自清洁装置</w:t>
            </w:r>
          </w:p>
          <w:p>
            <w:pPr>
              <w:snapToGrid w:val="0"/>
              <w:spacing w:line="300" w:lineRule="exact"/>
              <w:ind w:left="0" w:leftChars="0"/>
              <w:rPr>
                <w:rFonts w:ascii="仿宋_GB2312" w:hAnsi="宋体" w:eastAsia="仿宋_GB2312"/>
              </w:rPr>
            </w:pPr>
            <w:r>
              <w:rPr>
                <w:rFonts w:hint="eastAsia" w:ascii="仿宋_GB2312" w:hAnsi="宋体" w:eastAsia="仿宋_GB2312"/>
              </w:rPr>
              <w:t>一种光声光谱油气检测用防护外壳</w:t>
            </w:r>
          </w:p>
          <w:p>
            <w:pPr>
              <w:snapToGrid w:val="0"/>
              <w:spacing w:line="300" w:lineRule="exact"/>
              <w:ind w:left="0" w:leftChars="0"/>
              <w:rPr>
                <w:rFonts w:ascii="仿宋_GB2312" w:hAnsi="宋体" w:eastAsia="仿宋_GB2312"/>
              </w:rPr>
            </w:pPr>
            <w:r>
              <w:rPr>
                <w:rFonts w:hint="eastAsia" w:ascii="仿宋_GB2312" w:hAnsi="宋体" w:eastAsia="仿宋_GB2312"/>
              </w:rPr>
              <w:t>一种光声光谱油气检测装置</w:t>
            </w:r>
          </w:p>
          <w:p>
            <w:pPr>
              <w:snapToGrid w:val="0"/>
              <w:spacing w:line="300" w:lineRule="exact"/>
              <w:ind w:left="0" w:leftChars="0"/>
              <w:rPr>
                <w:rFonts w:ascii="仿宋_GB2312" w:hAnsi="宋体" w:eastAsia="仿宋_GB2312"/>
              </w:rPr>
            </w:pPr>
            <w:r>
              <w:rPr>
                <w:rFonts w:hint="eastAsia" w:ascii="仿宋_GB2312" w:hAnsi="宋体" w:eastAsia="仿宋_GB2312"/>
              </w:rPr>
              <w:t>一种光声光谱油气检测装置的防护壳体</w:t>
            </w:r>
          </w:p>
          <w:p>
            <w:pPr>
              <w:snapToGrid w:val="0"/>
              <w:spacing w:line="300" w:lineRule="exact"/>
              <w:ind w:left="0" w:leftChars="0"/>
              <w:rPr>
                <w:rFonts w:ascii="仿宋_GB2312" w:hAnsi="宋体" w:eastAsia="仿宋_GB2312"/>
              </w:rPr>
            </w:pPr>
            <w:r>
              <w:rPr>
                <w:rFonts w:hint="eastAsia" w:ascii="仿宋_GB2312" w:hAnsi="宋体" w:eastAsia="仿宋_GB2312"/>
              </w:rPr>
              <w:t>一种光声光谱油气检测装置中的光声池结构</w:t>
            </w:r>
          </w:p>
          <w:p>
            <w:pPr>
              <w:snapToGrid w:val="0"/>
              <w:spacing w:line="300" w:lineRule="exact"/>
              <w:ind w:left="0" w:leftChars="0"/>
              <w:rPr>
                <w:rFonts w:ascii="仿宋_GB2312" w:hAnsi="宋体" w:eastAsia="仿宋_GB2312"/>
              </w:rPr>
            </w:pPr>
            <w:r>
              <w:rPr>
                <w:rFonts w:hint="eastAsia" w:ascii="仿宋_GB2312" w:hAnsi="宋体" w:eastAsia="仿宋_GB2312"/>
              </w:rPr>
              <w:t>一种光声光谱油气监测单元</w:t>
            </w:r>
          </w:p>
          <w:p>
            <w:pPr>
              <w:snapToGrid w:val="0"/>
              <w:spacing w:line="300" w:lineRule="exact"/>
              <w:ind w:left="0" w:leftChars="0"/>
              <w:rPr>
                <w:rFonts w:ascii="仿宋_GB2312" w:hAnsi="宋体" w:eastAsia="仿宋_GB2312"/>
              </w:rPr>
            </w:pPr>
            <w:r>
              <w:rPr>
                <w:rFonts w:hint="eastAsia" w:ascii="仿宋_GB2312" w:hAnsi="宋体" w:eastAsia="仿宋_GB2312"/>
              </w:rPr>
              <w:t>具有过滤功能的油气监测装置</w:t>
            </w:r>
          </w:p>
          <w:p>
            <w:pPr>
              <w:snapToGrid w:val="0"/>
              <w:spacing w:line="300" w:lineRule="exact"/>
              <w:ind w:left="0" w:leftChars="0"/>
              <w:rPr>
                <w:rFonts w:ascii="仿宋_GB2312" w:hAnsi="宋体" w:eastAsia="仿宋_GB2312"/>
              </w:rPr>
            </w:pPr>
            <w:r>
              <w:rPr>
                <w:rFonts w:hint="eastAsia" w:ascii="仿宋_GB2312" w:hAnsi="宋体" w:eastAsia="仿宋_GB2312"/>
              </w:rPr>
              <w:t>一种磁力搅拌控制装置</w:t>
            </w:r>
          </w:p>
          <w:p>
            <w:pPr>
              <w:snapToGrid w:val="0"/>
              <w:spacing w:line="300" w:lineRule="exact"/>
              <w:ind w:left="0" w:leftChars="0"/>
              <w:rPr>
                <w:rFonts w:ascii="仿宋_GB2312" w:hAnsi="宋体" w:eastAsia="仿宋_GB2312"/>
              </w:rPr>
            </w:pPr>
            <w:r>
              <w:rPr>
                <w:rFonts w:hint="eastAsia" w:ascii="仿宋_GB2312" w:hAnsi="宋体" w:eastAsia="仿宋_GB2312"/>
              </w:rPr>
              <w:t>一种搅拌黏度的测量装置</w:t>
            </w:r>
          </w:p>
          <w:p>
            <w:pPr>
              <w:snapToGrid w:val="0"/>
              <w:spacing w:line="300" w:lineRule="exact"/>
              <w:ind w:left="0" w:leftChars="0"/>
              <w:rPr>
                <w:rFonts w:ascii="仿宋_GB2312" w:hAnsi="宋体" w:eastAsia="仿宋_GB2312"/>
              </w:rPr>
            </w:pPr>
            <w:r>
              <w:rPr>
                <w:rFonts w:hint="eastAsia" w:ascii="仿宋_GB2312" w:hAnsi="宋体" w:eastAsia="仿宋_GB2312"/>
              </w:rPr>
              <w:t>一种具有抗噪功能的故障监控装置</w:t>
            </w:r>
          </w:p>
          <w:p>
            <w:pPr>
              <w:snapToGrid w:val="0"/>
              <w:spacing w:line="300" w:lineRule="exact"/>
              <w:ind w:left="0" w:leftChars="0"/>
              <w:rPr>
                <w:rFonts w:ascii="仿宋_GB2312" w:hAnsi="宋体" w:eastAsia="仿宋_GB2312"/>
              </w:rPr>
            </w:pPr>
            <w:r>
              <w:rPr>
                <w:rFonts w:hint="eastAsia" w:ascii="仿宋_GB2312" w:hAnsi="宋体" w:eastAsia="仿宋_GB2312"/>
              </w:rPr>
              <w:t>一种油浸式设备油气检测装置</w:t>
            </w:r>
          </w:p>
          <w:p>
            <w:pPr>
              <w:snapToGrid w:val="0"/>
              <w:spacing w:line="300" w:lineRule="exact"/>
              <w:ind w:left="0" w:leftChars="0"/>
              <w:rPr>
                <w:rFonts w:ascii="仿宋_GB2312" w:hAnsi="宋体" w:eastAsia="仿宋_GB2312"/>
              </w:rPr>
            </w:pPr>
            <w:r>
              <w:rPr>
                <w:rFonts w:hint="eastAsia" w:ascii="仿宋_GB2312" w:hAnsi="宋体" w:eastAsia="仿宋_GB2312"/>
              </w:rPr>
              <w:t>一种激光监控装置</w:t>
            </w:r>
          </w:p>
          <w:p>
            <w:pPr>
              <w:snapToGrid w:val="0"/>
              <w:spacing w:line="300" w:lineRule="exact"/>
              <w:ind w:left="0" w:leftChars="0"/>
              <w:rPr>
                <w:rFonts w:ascii="仿宋_GB2312" w:hAnsi="宋体" w:eastAsia="仿宋_GB2312"/>
              </w:rPr>
            </w:pPr>
            <w:r>
              <w:rPr>
                <w:rFonts w:hint="eastAsia" w:ascii="仿宋_GB2312" w:hAnsi="宋体" w:eastAsia="仿宋_GB2312"/>
              </w:rPr>
              <w:t>一种进油黏度的测量装置</w:t>
            </w:r>
          </w:p>
          <w:p>
            <w:pPr>
              <w:snapToGrid w:val="0"/>
              <w:spacing w:line="300" w:lineRule="exact"/>
              <w:ind w:left="0" w:leftChars="0"/>
              <w:rPr>
                <w:rFonts w:ascii="仿宋_GB2312" w:hAnsi="宋体" w:eastAsia="仿宋_GB2312"/>
              </w:rPr>
            </w:pPr>
            <w:r>
              <w:rPr>
                <w:rFonts w:hint="eastAsia" w:ascii="仿宋_GB2312" w:hAnsi="宋体" w:eastAsia="仿宋_GB2312"/>
              </w:rPr>
              <w:t>油浸式设备模块化运行状态监控装置</w:t>
            </w:r>
          </w:p>
          <w:p>
            <w:pPr>
              <w:snapToGrid w:val="0"/>
              <w:spacing w:line="300" w:lineRule="exact"/>
              <w:ind w:left="0" w:leftChars="0"/>
              <w:rPr>
                <w:rFonts w:ascii="仿宋_GB2312" w:hAnsi="宋体" w:eastAsia="仿宋_GB2312"/>
                <w:b/>
              </w:rPr>
            </w:pPr>
            <w:r>
              <w:rPr>
                <w:rFonts w:hint="eastAsia" w:ascii="仿宋_GB2312" w:hAnsi="宋体" w:eastAsia="仿宋_GB2312"/>
              </w:rPr>
              <w:t>一种光声光谱油气监测系统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5" w:hRule="atLeast"/>
        </w:trPr>
        <w:tc>
          <w:tcPr>
            <w:tcW w:w="2557" w:type="dxa"/>
            <w:vAlign w:val="center"/>
          </w:tcPr>
          <w:p>
            <w:pPr>
              <w:snapToGrid w:val="0"/>
              <w:spacing w:line="300" w:lineRule="exact"/>
              <w:ind w:left="0" w:leftChars="0"/>
              <w:jc w:val="center"/>
              <w:rPr>
                <w:rFonts w:ascii="仿宋_GB2312" w:hAnsi="宋体" w:eastAsia="仿宋_GB2312"/>
                <w:b/>
                <w:bCs/>
              </w:rPr>
            </w:pPr>
            <w:r>
              <w:rPr>
                <w:rFonts w:hint="eastAsia" w:ascii="仿宋_GB2312" w:hAnsi="宋体" w:eastAsia="仿宋_GB2312"/>
                <w:b/>
                <w:bCs/>
              </w:rPr>
              <w:t>软件著作权登记号</w:t>
            </w:r>
          </w:p>
        </w:tc>
        <w:tc>
          <w:tcPr>
            <w:tcW w:w="5812" w:type="dxa"/>
            <w:vAlign w:val="center"/>
          </w:tcPr>
          <w:p>
            <w:pPr>
              <w:snapToGrid w:val="0"/>
              <w:spacing w:line="300" w:lineRule="exact"/>
              <w:ind w:left="0" w:leftChars="0"/>
              <w:jc w:val="center"/>
              <w:rPr>
                <w:rFonts w:ascii="仿宋_GB2312" w:hAnsi="宋体" w:eastAsia="仿宋_GB2312"/>
                <w:b/>
                <w:bCs/>
              </w:rPr>
            </w:pPr>
            <w:r>
              <w:rPr>
                <w:rFonts w:hint="eastAsia" w:ascii="仿宋_GB2312" w:hAnsi="宋体" w:eastAsia="仿宋_GB2312"/>
                <w:b/>
                <w:bCs/>
              </w:rPr>
              <w:t>软件著作权名称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2557" w:type="dxa"/>
            <w:vAlign w:val="center"/>
          </w:tcPr>
          <w:p>
            <w:pPr>
              <w:snapToGrid w:val="0"/>
              <w:spacing w:line="300" w:lineRule="exact"/>
              <w:ind w:left="0" w:leftChars="0"/>
              <w:rPr>
                <w:rFonts w:ascii="仿宋_GB2312" w:hAnsi="宋体" w:eastAsia="仿宋_GB2312"/>
              </w:rPr>
            </w:pPr>
            <w:r>
              <w:rPr>
                <w:rFonts w:hint="eastAsia" w:ascii="仿宋_GB2312" w:hAnsi="宋体" w:eastAsia="仿宋_GB2312"/>
              </w:rPr>
              <w:t>2019SR1284679</w:t>
            </w:r>
          </w:p>
          <w:p>
            <w:pPr>
              <w:snapToGrid w:val="0"/>
              <w:spacing w:line="300" w:lineRule="exact"/>
              <w:ind w:left="0" w:leftChars="0"/>
              <w:rPr>
                <w:rFonts w:ascii="仿宋_GB2312" w:hAnsi="宋体" w:eastAsia="仿宋_GB2312"/>
              </w:rPr>
            </w:pPr>
            <w:r>
              <w:rPr>
                <w:rFonts w:hint="eastAsia" w:ascii="仿宋_GB2312" w:hAnsi="宋体" w:eastAsia="仿宋_GB2312"/>
              </w:rPr>
              <w:t>2020SR0533878</w:t>
            </w:r>
          </w:p>
          <w:p>
            <w:pPr>
              <w:snapToGrid w:val="0"/>
              <w:spacing w:line="300" w:lineRule="exact"/>
              <w:ind w:left="0" w:leftChars="0"/>
              <w:rPr>
                <w:rFonts w:ascii="仿宋_GB2312" w:hAnsi="宋体" w:eastAsia="仿宋_GB2312"/>
              </w:rPr>
            </w:pPr>
            <w:r>
              <w:rPr>
                <w:rFonts w:hint="eastAsia" w:ascii="仿宋_GB2312" w:hAnsi="宋体" w:eastAsia="仿宋_GB2312"/>
              </w:rPr>
              <w:t>2020SR0774947</w:t>
            </w:r>
          </w:p>
          <w:p>
            <w:pPr>
              <w:snapToGrid w:val="0"/>
              <w:spacing w:line="300" w:lineRule="exact"/>
              <w:ind w:left="0" w:leftChars="0"/>
              <w:rPr>
                <w:rFonts w:ascii="仿宋_GB2312" w:hAnsi="宋体" w:eastAsia="仿宋_GB2312"/>
              </w:rPr>
            </w:pPr>
            <w:r>
              <w:rPr>
                <w:rFonts w:ascii="仿宋_GB2312" w:hAnsi="宋体" w:eastAsia="仿宋_GB2312"/>
              </w:rPr>
              <w:t>2020SR0538429</w:t>
            </w:r>
          </w:p>
          <w:p>
            <w:pPr>
              <w:snapToGrid w:val="0"/>
              <w:spacing w:line="300" w:lineRule="exact"/>
              <w:ind w:left="0" w:leftChars="0"/>
              <w:rPr>
                <w:rFonts w:ascii="仿宋_GB2312" w:hAnsi="宋体" w:eastAsia="仿宋_GB2312"/>
              </w:rPr>
            </w:pPr>
            <w:r>
              <w:rPr>
                <w:rFonts w:ascii="仿宋_GB2312" w:hAnsi="宋体" w:eastAsia="仿宋_GB2312"/>
              </w:rPr>
              <w:t>2020SR0774799</w:t>
            </w:r>
          </w:p>
        </w:tc>
        <w:tc>
          <w:tcPr>
            <w:tcW w:w="5812" w:type="dxa"/>
            <w:vAlign w:val="center"/>
          </w:tcPr>
          <w:p>
            <w:pPr>
              <w:snapToGrid w:val="0"/>
              <w:spacing w:line="300" w:lineRule="exact"/>
              <w:ind w:left="0" w:leftChars="0"/>
              <w:rPr>
                <w:rFonts w:ascii="仿宋_GB2312" w:hAnsi="宋体" w:eastAsia="仿宋_GB2312"/>
              </w:rPr>
            </w:pPr>
            <w:r>
              <w:rPr>
                <w:rFonts w:hint="eastAsia" w:ascii="仿宋_GB2312" w:hAnsi="宋体" w:eastAsia="仿宋_GB2312"/>
              </w:rPr>
              <w:t>激光光声光谱油气在线监测预警系统V1.0</w:t>
            </w:r>
          </w:p>
          <w:p>
            <w:pPr>
              <w:snapToGrid w:val="0"/>
              <w:spacing w:line="300" w:lineRule="exact"/>
              <w:ind w:left="0" w:leftChars="0"/>
              <w:rPr>
                <w:rFonts w:ascii="仿宋_GB2312" w:hAnsi="宋体" w:eastAsia="仿宋_GB2312"/>
              </w:rPr>
            </w:pPr>
            <w:r>
              <w:rPr>
                <w:rFonts w:hint="eastAsia" w:ascii="仿宋_GB2312" w:hAnsi="宋体" w:eastAsia="仿宋_GB2312"/>
              </w:rPr>
              <w:t>激光光声光谱油气数据采集软件V1.0</w:t>
            </w:r>
          </w:p>
          <w:p>
            <w:pPr>
              <w:snapToGrid w:val="0"/>
              <w:spacing w:line="300" w:lineRule="exact"/>
              <w:ind w:left="0" w:leftChars="0"/>
              <w:rPr>
                <w:rFonts w:ascii="仿宋_GB2312" w:hAnsi="宋体" w:eastAsia="仿宋_GB2312"/>
              </w:rPr>
            </w:pPr>
            <w:r>
              <w:rPr>
                <w:rFonts w:hint="eastAsia" w:ascii="仿宋_GB2312" w:hAnsi="宋体" w:eastAsia="仿宋_GB2312"/>
              </w:rPr>
              <w:t>激光光声光谱油气监测系统V1.0</w:t>
            </w:r>
          </w:p>
          <w:p>
            <w:pPr>
              <w:snapToGrid w:val="0"/>
              <w:spacing w:line="300" w:lineRule="exact"/>
              <w:ind w:left="0" w:leftChars="0"/>
              <w:rPr>
                <w:rFonts w:ascii="仿宋_GB2312" w:hAnsi="宋体" w:eastAsia="仿宋_GB2312"/>
              </w:rPr>
            </w:pPr>
            <w:r>
              <w:rPr>
                <w:rFonts w:hint="eastAsia" w:ascii="仿宋_GB2312" w:hAnsi="宋体" w:eastAsia="仿宋_GB2312"/>
              </w:rPr>
              <w:t>油中溶解气体浓度在线检测软件V1.0</w:t>
            </w:r>
          </w:p>
          <w:p>
            <w:pPr>
              <w:snapToGrid w:val="0"/>
              <w:spacing w:line="300" w:lineRule="exact"/>
              <w:ind w:left="0" w:leftChars="0"/>
              <w:rPr>
                <w:rFonts w:ascii="仿宋_GB2312" w:hAnsi="宋体" w:eastAsia="仿宋_GB2312"/>
              </w:rPr>
            </w:pPr>
            <w:r>
              <w:rPr>
                <w:rFonts w:hint="eastAsia" w:ascii="仿宋_GB2312" w:hAnsi="宋体" w:eastAsia="仿宋_GB2312"/>
              </w:rPr>
              <w:t>激光光声光谱油气数据采集上位机软件V1.0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8369" w:type="dxa"/>
            <w:gridSpan w:val="2"/>
            <w:vAlign w:val="center"/>
          </w:tcPr>
          <w:p>
            <w:pPr>
              <w:snapToGrid w:val="0"/>
              <w:spacing w:line="300" w:lineRule="exact"/>
              <w:ind w:left="0" w:leftChars="0"/>
              <w:jc w:val="center"/>
              <w:rPr>
                <w:rFonts w:ascii="仿宋_GB2312" w:hAnsi="宋体" w:eastAsia="仿宋_GB2312"/>
                <w:b/>
                <w:bCs/>
              </w:rPr>
            </w:pPr>
            <w:r>
              <w:rPr>
                <w:rFonts w:hint="eastAsia" w:ascii="仿宋_GB2312" w:hAnsi="宋体" w:eastAsia="仿宋_GB2312"/>
                <w:b/>
                <w:bCs/>
              </w:rPr>
              <w:t>项目使用技术标准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8" w:hRule="atLeast"/>
        </w:trPr>
        <w:tc>
          <w:tcPr>
            <w:tcW w:w="8369" w:type="dxa"/>
            <w:gridSpan w:val="2"/>
            <w:vAlign w:val="center"/>
          </w:tcPr>
          <w:p>
            <w:pPr>
              <w:snapToGrid w:val="0"/>
              <w:spacing w:line="300" w:lineRule="exact"/>
              <w:ind w:left="0" w:leftChars="0"/>
              <w:rPr>
                <w:rFonts w:ascii="仿宋_GB2312" w:hAnsi="宋体" w:eastAsia="仿宋_GB2312"/>
              </w:rPr>
            </w:pPr>
            <w:r>
              <w:rPr>
                <w:rFonts w:hint="eastAsia" w:ascii="仿宋_GB2312" w:hAnsi="宋体" w:eastAsia="仿宋_GB2312"/>
              </w:rPr>
              <w:t>1、GB/T31358-2015《半导体激光器总规范》；</w:t>
            </w:r>
          </w:p>
          <w:p>
            <w:pPr>
              <w:snapToGrid w:val="0"/>
              <w:spacing w:line="300" w:lineRule="exact"/>
              <w:ind w:left="0" w:leftChars="0"/>
              <w:rPr>
                <w:rFonts w:ascii="仿宋_GB2312" w:hAnsi="宋体" w:eastAsia="仿宋_GB2312"/>
              </w:rPr>
            </w:pPr>
            <w:r>
              <w:rPr>
                <w:rFonts w:hint="eastAsia" w:ascii="仿宋_GB2312" w:hAnsi="宋体" w:eastAsia="仿宋_GB2312"/>
              </w:rPr>
              <w:t>2、DL/T722-2014《变压器油中溶解气体分析和判断导则》；</w:t>
            </w:r>
          </w:p>
          <w:p>
            <w:pPr>
              <w:snapToGrid w:val="0"/>
              <w:spacing w:line="300" w:lineRule="exact"/>
              <w:ind w:left="0" w:leftChars="0"/>
              <w:rPr>
                <w:rFonts w:ascii="仿宋_GB2312" w:hAnsi="宋体" w:eastAsia="仿宋_GB2312"/>
              </w:rPr>
            </w:pPr>
            <w:r>
              <w:rPr>
                <w:rFonts w:hint="eastAsia" w:ascii="仿宋_GB2312" w:hAnsi="宋体" w:eastAsia="仿宋_GB2312"/>
              </w:rPr>
              <w:t>3、GB/T7597《电力用油（变压器油、汽轮机油）取样方法》；</w:t>
            </w:r>
          </w:p>
          <w:p>
            <w:pPr>
              <w:snapToGrid w:val="0"/>
              <w:spacing w:line="300" w:lineRule="exact"/>
              <w:ind w:left="0" w:leftChars="0"/>
              <w:rPr>
                <w:rFonts w:ascii="仿宋_GB2312" w:hAnsi="宋体" w:eastAsia="仿宋_GB2312"/>
              </w:rPr>
            </w:pPr>
            <w:r>
              <w:rPr>
                <w:rFonts w:hint="eastAsia" w:ascii="仿宋_GB2312" w:hAnsi="宋体" w:eastAsia="仿宋_GB2312"/>
              </w:rPr>
              <w:t>4、GB/T17623《绝缘油中溶解》；</w:t>
            </w:r>
          </w:p>
          <w:p>
            <w:pPr>
              <w:snapToGrid w:val="0"/>
              <w:spacing w:line="300" w:lineRule="exact"/>
              <w:ind w:left="0" w:leftChars="0"/>
              <w:rPr>
                <w:rFonts w:ascii="仿宋_GB2312" w:hAnsi="宋体" w:eastAsia="仿宋_GB2312"/>
              </w:rPr>
            </w:pPr>
            <w:r>
              <w:rPr>
                <w:rFonts w:hint="eastAsia" w:ascii="仿宋_GB2312" w:hAnsi="宋体" w:eastAsia="仿宋_GB2312"/>
              </w:rPr>
              <w:t>5、DL/T984《油浸式变压器绝缘老化判断导则》；</w:t>
            </w:r>
          </w:p>
          <w:p>
            <w:pPr>
              <w:snapToGrid w:val="0"/>
              <w:spacing w:line="300" w:lineRule="exact"/>
              <w:ind w:left="0" w:leftChars="0"/>
              <w:rPr>
                <w:rFonts w:ascii="仿宋_GB2312" w:hAnsi="宋体" w:eastAsia="仿宋_GB2312"/>
              </w:rPr>
            </w:pPr>
            <w:r>
              <w:rPr>
                <w:rFonts w:hint="eastAsia" w:ascii="仿宋_GB2312" w:hAnsi="宋体" w:eastAsia="仿宋_GB2312"/>
              </w:rPr>
              <w:t>6、IEC60599《运行中矿物油浸电气设备溶解气体和自由气体分析的解释导则》；</w:t>
            </w:r>
          </w:p>
          <w:p>
            <w:pPr>
              <w:snapToGrid w:val="0"/>
              <w:spacing w:line="300" w:lineRule="exact"/>
              <w:ind w:left="0" w:leftChars="0"/>
              <w:rPr>
                <w:rFonts w:ascii="仿宋_GB2312" w:hAnsi="宋体" w:eastAsia="仿宋_GB2312"/>
              </w:rPr>
            </w:pPr>
            <w:r>
              <w:rPr>
                <w:rFonts w:hint="eastAsia" w:ascii="仿宋_GB2312" w:hAnsi="宋体" w:eastAsia="仿宋_GB2312"/>
              </w:rPr>
              <w:t>7、Q/GDW10536-2017《变压器油中溶解气体在线监测装置技术规范》；</w:t>
            </w:r>
          </w:p>
          <w:p>
            <w:pPr>
              <w:snapToGrid w:val="0"/>
              <w:spacing w:line="300" w:lineRule="exact"/>
              <w:ind w:left="0" w:leftChars="0"/>
              <w:rPr>
                <w:rFonts w:ascii="仿宋_GB2312" w:hAnsi="宋体" w:eastAsia="仿宋_GB2312"/>
              </w:rPr>
            </w:pPr>
            <w:r>
              <w:rPr>
                <w:rFonts w:hint="eastAsia" w:ascii="仿宋_GB2312" w:hAnsi="宋体" w:eastAsia="仿宋_GB2312"/>
              </w:rPr>
              <w:t>8、DL/T1498.2-2016《变电设备在线监测装置技术规范第2部分：变压器油中溶解气体在线监测装置》。</w:t>
            </w:r>
          </w:p>
        </w:tc>
      </w:tr>
    </w:tbl>
    <w:p>
      <w:pPr>
        <w:spacing w:line="240" w:lineRule="auto"/>
        <w:ind w:left="0" w:leftChars="0"/>
        <w:jc w:val="left"/>
        <w:rPr>
          <w:rFonts w:asciiTheme="minorEastAsia" w:hAnsiTheme="minorEastAsia"/>
          <w:sz w:val="2"/>
          <w:szCs w:val="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汉仪大黑简">
    <w:altName w:val="微软雅黑"/>
    <w:panose1 w:val="00000000000000000000"/>
    <w:charset w:val="86"/>
    <w:family w:val="modern"/>
    <w:pitch w:val="default"/>
    <w:sig w:usb0="00000000" w:usb1="00000000" w:usb2="00000012"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4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4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48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spacing w:line="440" w:lineRule="exact"/>
      <w:ind w:left="480"/>
      <w:jc w:val="both"/>
      <w:rPr>
        <w:rFonts w:ascii="Calibri" w:hAnsi="Calibri" w:eastAsia="汉仪大黑简" w:cs="Calibri"/>
        <w:b/>
        <w:szCs w:val="21"/>
      </w:rPr>
    </w:pPr>
    <w:r>
      <w:rPr>
        <w:rFonts w:ascii="Calibri" w:hAnsi="Calibri" w:eastAsia="汉仪大黑简" w:cs="Calibri"/>
        <w:b/>
        <w:szCs w:val="21"/>
      </w:rPr>
      <mc:AlternateContent>
        <mc:Choice Requires="wps">
          <w:drawing>
            <wp:anchor distT="0" distB="0" distL="114300" distR="114300" simplePos="0" relativeHeight="251659264" behindDoc="0" locked="0" layoutInCell="1" allowOverlap="1">
              <wp:simplePos x="0" y="0"/>
              <wp:positionH relativeFrom="column">
                <wp:posOffset>1470660</wp:posOffset>
              </wp:positionH>
              <wp:positionV relativeFrom="paragraph">
                <wp:posOffset>35560</wp:posOffset>
              </wp:positionV>
              <wp:extent cx="3853815" cy="0"/>
              <wp:effectExtent l="0" t="0" r="0" b="0"/>
              <wp:wrapNone/>
              <wp:docPr id="3" name="直接连接符 2"/>
              <wp:cNvGraphicFramePr/>
              <a:graphic xmlns:a="http://schemas.openxmlformats.org/drawingml/2006/main">
                <a:graphicData uri="http://schemas.microsoft.com/office/word/2010/wordprocessingShape">
                  <wps:wsp>
                    <wps:cNvCnPr/>
                    <wps:spPr>
                      <a:xfrm>
                        <a:off x="0" y="0"/>
                        <a:ext cx="385381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 o:spid="_x0000_s1026" o:spt="20" style="position:absolute;left:0pt;margin-left:115.8pt;margin-top:2.8pt;height:0pt;width:303.45pt;z-index:251659264;mso-width-relative:page;mso-height-relative:page;" filled="f" stroked="t" coordsize="21600,21600" o:gfxdata="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GeuHPtYAAAAHAQAADwAAAAAAAAAB&#10;ACAAAAAiAAAAZHJzL2Rvd25yZXYueG1sUEsBAhQAFAAAAAgAh07iQBdXJvXZAQAAhQMAAA4AAAAA&#10;AAAAAQAgAAAAJQEAAGRycy9lMm9Eb2MueG1sUEsFBgAAAAAGAAYAWQEAAHAFAAAAAA==&#10;">
              <v:fill on="f" focussize="0,0"/>
              <v:stroke color="#4A7EBB [3204]" joinstyle="round"/>
              <v:imagedata o:title=""/>
              <o:lock v:ext="edit" aspectratio="f"/>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24CB1"/>
    <w:multiLevelType w:val="multilevel"/>
    <w:tmpl w:val="14F24CB1"/>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E3B"/>
    <w:rsid w:val="00005B38"/>
    <w:rsid w:val="00043217"/>
    <w:rsid w:val="0005398B"/>
    <w:rsid w:val="00067E6A"/>
    <w:rsid w:val="00082BE2"/>
    <w:rsid w:val="000850C3"/>
    <w:rsid w:val="000A07E8"/>
    <w:rsid w:val="000C76FA"/>
    <w:rsid w:val="00125BCB"/>
    <w:rsid w:val="00167FE7"/>
    <w:rsid w:val="0017072C"/>
    <w:rsid w:val="00183C72"/>
    <w:rsid w:val="00197848"/>
    <w:rsid w:val="001A5B08"/>
    <w:rsid w:val="001C01DE"/>
    <w:rsid w:val="001C2116"/>
    <w:rsid w:val="001D5A80"/>
    <w:rsid w:val="001E38DC"/>
    <w:rsid w:val="002269CB"/>
    <w:rsid w:val="002464CF"/>
    <w:rsid w:val="002530B5"/>
    <w:rsid w:val="00261865"/>
    <w:rsid w:val="00275DDD"/>
    <w:rsid w:val="00284CE8"/>
    <w:rsid w:val="00293FAA"/>
    <w:rsid w:val="00294206"/>
    <w:rsid w:val="002B59EE"/>
    <w:rsid w:val="002C1D06"/>
    <w:rsid w:val="002D6D0C"/>
    <w:rsid w:val="00316D00"/>
    <w:rsid w:val="00322475"/>
    <w:rsid w:val="003424E8"/>
    <w:rsid w:val="003A3CC5"/>
    <w:rsid w:val="003C4325"/>
    <w:rsid w:val="003C6668"/>
    <w:rsid w:val="003D0AAA"/>
    <w:rsid w:val="003F3CE6"/>
    <w:rsid w:val="00420C2C"/>
    <w:rsid w:val="00450EB7"/>
    <w:rsid w:val="004525C0"/>
    <w:rsid w:val="00464199"/>
    <w:rsid w:val="004A176E"/>
    <w:rsid w:val="004A2C5D"/>
    <w:rsid w:val="004D0038"/>
    <w:rsid w:val="004E1EB1"/>
    <w:rsid w:val="004F17AD"/>
    <w:rsid w:val="004F3BD3"/>
    <w:rsid w:val="00573810"/>
    <w:rsid w:val="0057532D"/>
    <w:rsid w:val="00585359"/>
    <w:rsid w:val="005B0433"/>
    <w:rsid w:val="005D57DC"/>
    <w:rsid w:val="005D7EDC"/>
    <w:rsid w:val="005E3840"/>
    <w:rsid w:val="005F48E2"/>
    <w:rsid w:val="00607326"/>
    <w:rsid w:val="006609AC"/>
    <w:rsid w:val="00666F24"/>
    <w:rsid w:val="006E0558"/>
    <w:rsid w:val="006E4936"/>
    <w:rsid w:val="0071422F"/>
    <w:rsid w:val="00717200"/>
    <w:rsid w:val="00744ECC"/>
    <w:rsid w:val="00763DB4"/>
    <w:rsid w:val="00766518"/>
    <w:rsid w:val="00774B5C"/>
    <w:rsid w:val="00787726"/>
    <w:rsid w:val="007950F9"/>
    <w:rsid w:val="007C50A3"/>
    <w:rsid w:val="007D0F71"/>
    <w:rsid w:val="007F048B"/>
    <w:rsid w:val="008017CB"/>
    <w:rsid w:val="00805922"/>
    <w:rsid w:val="0083711C"/>
    <w:rsid w:val="0087436B"/>
    <w:rsid w:val="008963F0"/>
    <w:rsid w:val="00897C9A"/>
    <w:rsid w:val="008D113A"/>
    <w:rsid w:val="00902703"/>
    <w:rsid w:val="00947936"/>
    <w:rsid w:val="00963E33"/>
    <w:rsid w:val="00966AC1"/>
    <w:rsid w:val="00975387"/>
    <w:rsid w:val="009C503B"/>
    <w:rsid w:val="009C52EE"/>
    <w:rsid w:val="00A073FE"/>
    <w:rsid w:val="00A11C35"/>
    <w:rsid w:val="00A32694"/>
    <w:rsid w:val="00A33B76"/>
    <w:rsid w:val="00A526B7"/>
    <w:rsid w:val="00A75D5C"/>
    <w:rsid w:val="00A77E57"/>
    <w:rsid w:val="00AA2899"/>
    <w:rsid w:val="00AA4E3F"/>
    <w:rsid w:val="00AB5552"/>
    <w:rsid w:val="00AC1E77"/>
    <w:rsid w:val="00AE3AD3"/>
    <w:rsid w:val="00AE5021"/>
    <w:rsid w:val="00AF7585"/>
    <w:rsid w:val="00B37E3B"/>
    <w:rsid w:val="00B442BE"/>
    <w:rsid w:val="00B54026"/>
    <w:rsid w:val="00B66335"/>
    <w:rsid w:val="00B667CD"/>
    <w:rsid w:val="00B80BBA"/>
    <w:rsid w:val="00BA2700"/>
    <w:rsid w:val="00BB064A"/>
    <w:rsid w:val="00BC0E40"/>
    <w:rsid w:val="00BF6546"/>
    <w:rsid w:val="00C52762"/>
    <w:rsid w:val="00C72468"/>
    <w:rsid w:val="00C86CA9"/>
    <w:rsid w:val="00CA3B87"/>
    <w:rsid w:val="00CB6903"/>
    <w:rsid w:val="00CC0020"/>
    <w:rsid w:val="00D14EA3"/>
    <w:rsid w:val="00D25629"/>
    <w:rsid w:val="00D266CC"/>
    <w:rsid w:val="00D30810"/>
    <w:rsid w:val="00D341B3"/>
    <w:rsid w:val="00D46269"/>
    <w:rsid w:val="00D62BE1"/>
    <w:rsid w:val="00D711E3"/>
    <w:rsid w:val="00D76AD3"/>
    <w:rsid w:val="00D82ACB"/>
    <w:rsid w:val="00D90551"/>
    <w:rsid w:val="00D92EA3"/>
    <w:rsid w:val="00DB2365"/>
    <w:rsid w:val="00DD582E"/>
    <w:rsid w:val="00DE69AE"/>
    <w:rsid w:val="00E05CD1"/>
    <w:rsid w:val="00E07879"/>
    <w:rsid w:val="00E21573"/>
    <w:rsid w:val="00E22B3D"/>
    <w:rsid w:val="00E249DE"/>
    <w:rsid w:val="00E3334E"/>
    <w:rsid w:val="00E36CC3"/>
    <w:rsid w:val="00E4683F"/>
    <w:rsid w:val="00E472A3"/>
    <w:rsid w:val="00E52408"/>
    <w:rsid w:val="00E66E93"/>
    <w:rsid w:val="00EC1EBC"/>
    <w:rsid w:val="00EE08ED"/>
    <w:rsid w:val="00EE247B"/>
    <w:rsid w:val="00EF1D94"/>
    <w:rsid w:val="00EF4F4E"/>
    <w:rsid w:val="00F015D1"/>
    <w:rsid w:val="00F056C4"/>
    <w:rsid w:val="00F25716"/>
    <w:rsid w:val="00F60562"/>
    <w:rsid w:val="00FC35B5"/>
    <w:rsid w:val="00FF5382"/>
    <w:rsid w:val="21CA0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left="200" w:leftChars="200"/>
      <w:jc w:val="both"/>
    </w:pPr>
    <w:rPr>
      <w:rFonts w:ascii="Times New Roman" w:hAnsi="Times New Roman" w:cs="Times New Roman" w:eastAsiaTheme="minorEastAsia"/>
      <w:kern w:val="2"/>
      <w:sz w:val="24"/>
      <w:szCs w:val="24"/>
      <w:lang w:val="en-US" w:eastAsia="zh-CN" w:bidi="ar-SA"/>
    </w:rPr>
  </w:style>
  <w:style w:type="paragraph" w:styleId="2">
    <w:name w:val="heading 2"/>
    <w:basedOn w:val="1"/>
    <w:next w:val="1"/>
    <w:link w:val="1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13"/>
    <w:qFormat/>
    <w:uiPriority w:val="10"/>
    <w:pPr>
      <w:spacing w:before="240" w:after="60"/>
      <w:jc w:val="left"/>
      <w:outlineLvl w:val="0"/>
    </w:pPr>
    <w:rPr>
      <w:rFonts w:asciiTheme="majorHAnsi" w:hAnsiTheme="majorHAnsi" w:cstheme="majorBidi"/>
      <w:bCs/>
      <w:szCs w:val="32"/>
    </w:rPr>
  </w:style>
  <w:style w:type="character" w:styleId="8">
    <w:name w:val="Strong"/>
    <w:basedOn w:val="7"/>
    <w:qFormat/>
    <w:uiPriority w:val="22"/>
    <w:rPr>
      <w:b/>
      <w:bCs/>
    </w:rPr>
  </w:style>
  <w:style w:type="character" w:styleId="9">
    <w:name w:val="Hyperlink"/>
    <w:basedOn w:val="7"/>
    <w:unhideWhenUsed/>
    <w:qFormat/>
    <w:uiPriority w:val="99"/>
    <w:rPr>
      <w:color w:val="0000FF" w:themeColor="hyperlink"/>
      <w:u w:val="single"/>
      <w14:textFill>
        <w14:solidFill>
          <w14:schemeClr w14:val="hlink"/>
        </w14:solidFill>
      </w14:textFill>
    </w:rPr>
  </w:style>
  <w:style w:type="character" w:customStyle="1" w:styleId="10">
    <w:name w:val="页眉 字符"/>
    <w:basedOn w:val="7"/>
    <w:link w:val="4"/>
    <w:uiPriority w:val="99"/>
    <w:rPr>
      <w:rFonts w:ascii="Times New Roman" w:hAnsi="Times New Roman" w:eastAsia="宋体" w:cs="Times New Roman"/>
      <w:sz w:val="18"/>
      <w:szCs w:val="18"/>
    </w:rPr>
  </w:style>
  <w:style w:type="character" w:customStyle="1" w:styleId="11">
    <w:name w:val="页脚 字符"/>
    <w:basedOn w:val="7"/>
    <w:link w:val="3"/>
    <w:uiPriority w:val="99"/>
    <w:rPr>
      <w:rFonts w:ascii="Times New Roman" w:hAnsi="Times New Roman" w:eastAsia="宋体" w:cs="Times New Roman"/>
      <w:sz w:val="18"/>
      <w:szCs w:val="18"/>
    </w:rPr>
  </w:style>
  <w:style w:type="character" w:customStyle="1" w:styleId="12">
    <w:name w:val="标题 2 字符"/>
    <w:basedOn w:val="7"/>
    <w:link w:val="2"/>
    <w:qFormat/>
    <w:uiPriority w:val="9"/>
    <w:rPr>
      <w:rFonts w:asciiTheme="majorHAnsi" w:hAnsiTheme="majorHAnsi" w:eastAsiaTheme="majorEastAsia" w:cstheme="majorBidi"/>
      <w:b/>
      <w:bCs/>
      <w:sz w:val="32"/>
      <w:szCs w:val="32"/>
    </w:rPr>
  </w:style>
  <w:style w:type="character" w:customStyle="1" w:styleId="13">
    <w:name w:val="标题 字符"/>
    <w:basedOn w:val="7"/>
    <w:link w:val="5"/>
    <w:qFormat/>
    <w:uiPriority w:val="10"/>
    <w:rPr>
      <w:rFonts w:asciiTheme="majorHAnsi" w:hAnsiTheme="majorHAnsi" w:cstheme="majorBidi"/>
      <w:bCs/>
      <w:sz w:val="24"/>
      <w:szCs w:val="32"/>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A868E3-2D5E-4FFE-86AA-033CCAAEE74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485</Words>
  <Characters>2771</Characters>
  <Lines>23</Lines>
  <Paragraphs>6</Paragraphs>
  <TotalTime>1</TotalTime>
  <ScaleCrop>false</ScaleCrop>
  <LinksUpToDate>false</LinksUpToDate>
  <CharactersWithSpaces>3250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2021-06-17T10:55:00Z</dcterms:created>
  <dc:creator>微软用户</dc:creator>
  <cp:lastModifiedBy>Administrator</cp:lastModifiedBy>
  <cp:lastPrinted>2021-06-17T10:55:00Z</cp:lastPrinted>
  <dcterms:modified xsi:type="dcterms:W3CDTF">2021-06-22T02:23:25Z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